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74" w:rsidRDefault="00FD1B65">
      <w:pPr>
        <w:spacing w:line="520" w:lineRule="exact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电气学院2019-2020学年</w:t>
      </w:r>
    </w:p>
    <w:p w:rsidR="00282674" w:rsidRDefault="00FD1B65" w:rsidP="0004117D">
      <w:pPr>
        <w:spacing w:afterLines="50" w:after="120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第一学期第</w:t>
      </w:r>
      <w:r w:rsidR="003A7FF9">
        <w:rPr>
          <w:rFonts w:ascii="黑体" w:eastAsia="黑体" w:hAnsi="宋体" w:hint="eastAsia"/>
          <w:b/>
          <w:sz w:val="44"/>
          <w:szCs w:val="44"/>
        </w:rPr>
        <w:t>九</w:t>
      </w:r>
      <w:r>
        <w:rPr>
          <w:rFonts w:ascii="黑体" w:eastAsia="黑体" w:hAnsi="宋体" w:hint="eastAsia"/>
          <w:b/>
          <w:sz w:val="44"/>
          <w:szCs w:val="44"/>
        </w:rPr>
        <w:t>周</w:t>
      </w:r>
      <w:r w:rsidR="00534068">
        <w:rPr>
          <w:rFonts w:ascii="黑体" w:eastAsia="黑体" w:hAnsi="宋体" w:hint="eastAsia"/>
          <w:b/>
          <w:sz w:val="44"/>
          <w:szCs w:val="44"/>
        </w:rPr>
        <w:t>本科</w:t>
      </w:r>
      <w:r>
        <w:rPr>
          <w:rFonts w:ascii="黑体" w:eastAsia="黑体" w:hAnsi="宋体" w:hint="eastAsia"/>
          <w:b/>
          <w:sz w:val="44"/>
          <w:szCs w:val="44"/>
        </w:rPr>
        <w:t>教务工作通知</w:t>
      </w:r>
    </w:p>
    <w:p w:rsidR="00020CBC" w:rsidRPr="00B13ED3" w:rsidRDefault="0085490A" w:rsidP="00B13ED3">
      <w:pPr>
        <w:spacing w:line="600" w:lineRule="exact"/>
        <w:ind w:firstLineChars="179" w:firstLine="539"/>
        <w:rPr>
          <w:rFonts w:ascii="仿宋_GB2312" w:eastAsia="仿宋_GB2312" w:hint="eastAsia"/>
          <w:b/>
          <w:color w:val="000000" w:themeColor="text1"/>
          <w:sz w:val="30"/>
          <w:szCs w:val="30"/>
        </w:rPr>
      </w:pPr>
      <w:r w:rsidRPr="00B13ED3">
        <w:rPr>
          <w:rFonts w:ascii="仿宋_GB2312" w:eastAsia="仿宋_GB2312" w:hint="eastAsia"/>
          <w:b/>
          <w:color w:val="000000" w:themeColor="text1"/>
          <w:sz w:val="30"/>
          <w:szCs w:val="30"/>
        </w:rPr>
        <w:t>1.</w:t>
      </w:r>
      <w:r w:rsidR="00020CBC" w:rsidRPr="00B13ED3">
        <w:rPr>
          <w:rFonts w:ascii="仿宋_GB2312" w:eastAsia="仿宋_GB2312" w:hint="eastAsia"/>
          <w:b/>
          <w:color w:val="000000" w:themeColor="text1"/>
          <w:sz w:val="30"/>
          <w:szCs w:val="30"/>
        </w:rPr>
        <w:t>期中教学检查工作</w:t>
      </w:r>
    </w:p>
    <w:p w:rsidR="00020CBC" w:rsidRPr="00B13ED3" w:rsidRDefault="00020CBC" w:rsidP="00B13ED3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 w:hAnsi="华文中宋" w:hint="eastAsia"/>
          <w:b/>
          <w:sz w:val="30"/>
          <w:szCs w:val="30"/>
        </w:rPr>
      </w:pPr>
      <w:r w:rsidRPr="00B13ED3">
        <w:rPr>
          <w:rFonts w:ascii="仿宋_GB2312" w:eastAsia="仿宋_GB2312" w:hint="eastAsia"/>
          <w:color w:val="000000" w:themeColor="text1"/>
          <w:sz w:val="30"/>
          <w:szCs w:val="30"/>
        </w:rPr>
        <w:t>详见</w:t>
      </w:r>
      <w:r w:rsidR="00F02517" w:rsidRPr="00B13ED3">
        <w:rPr>
          <w:rFonts w:ascii="仿宋_GB2312" w:eastAsia="仿宋_GB2312" w:hint="eastAsia"/>
          <w:color w:val="000000" w:themeColor="text1"/>
          <w:sz w:val="30"/>
          <w:szCs w:val="30"/>
        </w:rPr>
        <w:t>附件1</w:t>
      </w:r>
      <w:r w:rsidR="0004117D" w:rsidRPr="00B13ED3">
        <w:rPr>
          <w:rFonts w:ascii="仿宋_GB2312" w:eastAsia="仿宋_GB2312" w:hint="eastAsia"/>
          <w:color w:val="000000" w:themeColor="text1"/>
          <w:sz w:val="30"/>
          <w:szCs w:val="30"/>
        </w:rPr>
        <w:t>:—</w:t>
      </w:r>
      <w:r w:rsidR="00F02517" w:rsidRPr="00B13ED3">
        <w:rPr>
          <w:rFonts w:ascii="仿宋_GB2312" w:eastAsia="仿宋_GB2312" w:hint="eastAsia"/>
          <w:color w:val="000000" w:themeColor="text1"/>
          <w:sz w:val="30"/>
          <w:szCs w:val="30"/>
        </w:rPr>
        <w:t>《电气工程与自动化学院关于开展2019-2020学年第一学期本科教学期中检查工作的通知》。</w:t>
      </w:r>
    </w:p>
    <w:p w:rsidR="00F02517" w:rsidRPr="00B13ED3" w:rsidRDefault="00B13ED3" w:rsidP="00B13ED3">
      <w:pPr>
        <w:spacing w:line="600" w:lineRule="exact"/>
        <w:ind w:firstLineChars="200" w:firstLine="602"/>
        <w:rPr>
          <w:rFonts w:ascii="仿宋_GB2312" w:eastAsia="仿宋_GB2312" w:hAnsi="黑体" w:hint="eastAsia"/>
          <w:b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2</w:t>
      </w:r>
      <w:r w:rsidR="00F02517" w:rsidRPr="00B13ED3">
        <w:rPr>
          <w:rFonts w:ascii="仿宋_GB2312" w:eastAsia="仿宋_GB2312" w:hAnsi="黑体" w:hint="eastAsia"/>
          <w:b/>
          <w:sz w:val="30"/>
          <w:szCs w:val="30"/>
        </w:rPr>
        <w:t>.基层教学组织验收工作</w:t>
      </w:r>
    </w:p>
    <w:p w:rsidR="009B5494" w:rsidRPr="00B13ED3" w:rsidRDefault="009B5494" w:rsidP="00B13ED3">
      <w:pPr>
        <w:spacing w:line="600" w:lineRule="exact"/>
        <w:ind w:firstLineChars="179" w:firstLine="537"/>
        <w:rPr>
          <w:rFonts w:ascii="仿宋_GB2312" w:eastAsia="仿宋_GB2312" w:hAnsi="宋体" w:cs="仿宋_GB2312" w:hint="eastAsia"/>
          <w:sz w:val="30"/>
          <w:szCs w:val="30"/>
        </w:rPr>
      </w:pPr>
      <w:r w:rsidRPr="00B13ED3">
        <w:rPr>
          <w:rFonts w:ascii="仿宋_GB2312" w:eastAsia="仿宋_GB2312" w:hAnsi="宋体" w:cs="仿宋_GB2312" w:hint="eastAsia"/>
          <w:sz w:val="30"/>
          <w:szCs w:val="30"/>
        </w:rPr>
        <w:t>电力系和电工电子实验中心获得2018年河南省普通本科高等学校合格基层教学组织备案。教育厅将于11月中上</w:t>
      </w:r>
      <w:proofErr w:type="gramStart"/>
      <w:r w:rsidRPr="00B13ED3">
        <w:rPr>
          <w:rFonts w:ascii="仿宋_GB2312" w:eastAsia="仿宋_GB2312" w:hAnsi="宋体" w:cs="仿宋_GB2312" w:hint="eastAsia"/>
          <w:sz w:val="30"/>
          <w:szCs w:val="30"/>
        </w:rPr>
        <w:t>询</w:t>
      </w:r>
      <w:proofErr w:type="gramEnd"/>
      <w:r w:rsidRPr="00B13ED3">
        <w:rPr>
          <w:rFonts w:ascii="仿宋_GB2312" w:eastAsia="仿宋_GB2312" w:hAnsi="宋体" w:cs="仿宋_GB2312" w:hint="eastAsia"/>
          <w:sz w:val="30"/>
          <w:szCs w:val="30"/>
        </w:rPr>
        <w:t>派出专家组以查看资料、实地考察等方式，对省优秀基层教学组织和合格基层教学组织抽查验收，重点考察基层教学组织的经费投入及使用效益，有关规章制度的完善及执行，教学组织、专业建设、课程与教材建设、实践教学、教学研究与改革、教师教学发展等工作情况。请电力系和电工电子实验中心主任组织系（中心）教师对照《河南省高等学校合格基层教学组织建设标准》撰写报告逐项总结系</w:t>
      </w:r>
      <w:r w:rsidR="00626A7A">
        <w:rPr>
          <w:rFonts w:ascii="仿宋_GB2312" w:eastAsia="仿宋_GB2312" w:hAnsi="宋体" w:cs="仿宋_GB2312" w:hint="eastAsia"/>
          <w:sz w:val="30"/>
          <w:szCs w:val="30"/>
        </w:rPr>
        <w:t>（中心）</w:t>
      </w:r>
      <w:r w:rsidRPr="00B13ED3">
        <w:rPr>
          <w:rFonts w:ascii="仿宋_GB2312" w:eastAsia="仿宋_GB2312" w:hAnsi="宋体" w:cs="仿宋_GB2312" w:hint="eastAsia"/>
          <w:sz w:val="30"/>
          <w:szCs w:val="30"/>
        </w:rPr>
        <w:t>建设情况，并准备实证材料以备查。总结报告</w:t>
      </w:r>
      <w:r w:rsidR="004A1A84" w:rsidRPr="00B13ED3">
        <w:rPr>
          <w:rFonts w:ascii="仿宋_GB2312" w:eastAsia="仿宋_GB2312" w:hAnsi="宋体" w:cs="仿宋_GB2312" w:hint="eastAsia"/>
          <w:sz w:val="30"/>
          <w:szCs w:val="30"/>
        </w:rPr>
        <w:t>和实证材料</w:t>
      </w:r>
      <w:r w:rsidRPr="00B13ED3">
        <w:rPr>
          <w:rFonts w:ascii="仿宋_GB2312" w:eastAsia="仿宋_GB2312" w:hAnsi="宋体" w:cs="仿宋_GB2312" w:hint="eastAsia"/>
          <w:sz w:val="30"/>
          <w:szCs w:val="30"/>
        </w:rPr>
        <w:t>于11月</w:t>
      </w:r>
      <w:r w:rsidR="004A1A84" w:rsidRPr="00B13ED3">
        <w:rPr>
          <w:rFonts w:ascii="仿宋_GB2312" w:eastAsia="仿宋_GB2312" w:hAnsi="宋体" w:cs="仿宋_GB2312" w:hint="eastAsia"/>
          <w:sz w:val="30"/>
          <w:szCs w:val="30"/>
        </w:rPr>
        <w:t>5</w:t>
      </w:r>
      <w:r w:rsidRPr="00B13ED3">
        <w:rPr>
          <w:rFonts w:ascii="仿宋_GB2312" w:eastAsia="仿宋_GB2312" w:hAnsi="宋体" w:cs="仿宋_GB2312" w:hint="eastAsia"/>
          <w:sz w:val="30"/>
          <w:szCs w:val="30"/>
        </w:rPr>
        <w:t>日（第</w:t>
      </w:r>
      <w:r w:rsidR="004A1A84" w:rsidRPr="00B13ED3">
        <w:rPr>
          <w:rFonts w:ascii="仿宋_GB2312" w:eastAsia="仿宋_GB2312" w:hAnsi="宋体" w:cs="仿宋_GB2312" w:hint="eastAsia"/>
          <w:sz w:val="30"/>
          <w:szCs w:val="30"/>
        </w:rPr>
        <w:t>十</w:t>
      </w:r>
      <w:r w:rsidRPr="00B13ED3">
        <w:rPr>
          <w:rFonts w:ascii="仿宋_GB2312" w:eastAsia="仿宋_GB2312" w:hAnsi="宋体" w:cs="仿宋_GB2312" w:hint="eastAsia"/>
          <w:sz w:val="30"/>
          <w:szCs w:val="30"/>
        </w:rPr>
        <w:t>周周</w:t>
      </w:r>
      <w:r w:rsidR="004A1A84" w:rsidRPr="00B13ED3">
        <w:rPr>
          <w:rFonts w:ascii="仿宋_GB2312" w:eastAsia="仿宋_GB2312" w:hAnsi="宋体" w:cs="仿宋_GB2312" w:hint="eastAsia"/>
          <w:sz w:val="30"/>
          <w:szCs w:val="30"/>
        </w:rPr>
        <w:t>二</w:t>
      </w:r>
      <w:r w:rsidRPr="00B13ED3">
        <w:rPr>
          <w:rFonts w:ascii="仿宋_GB2312" w:eastAsia="仿宋_GB2312" w:hAnsi="宋体" w:cs="仿宋_GB2312" w:hint="eastAsia"/>
          <w:sz w:val="30"/>
          <w:szCs w:val="30"/>
        </w:rPr>
        <w:t>）前交到教科办。</w:t>
      </w:r>
    </w:p>
    <w:p w:rsidR="009B5494" w:rsidRPr="00B13ED3" w:rsidRDefault="0057187B" w:rsidP="00B13ED3">
      <w:pPr>
        <w:spacing w:line="600" w:lineRule="exact"/>
        <w:ind w:firstLineChars="200" w:firstLine="602"/>
        <w:rPr>
          <w:rFonts w:ascii="仿宋_GB2312" w:eastAsia="仿宋_GB2312" w:hAnsi="黑体" w:hint="eastAsia"/>
          <w:b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3.</w:t>
      </w:r>
      <w:r w:rsidR="009B5494" w:rsidRPr="00B13ED3">
        <w:rPr>
          <w:rFonts w:ascii="仿宋_GB2312" w:eastAsia="仿宋_GB2312" w:hAnsi="黑体" w:hint="eastAsia"/>
          <w:b/>
          <w:sz w:val="30"/>
          <w:szCs w:val="30"/>
        </w:rPr>
        <w:t>双语教学工作</w:t>
      </w:r>
    </w:p>
    <w:p w:rsidR="004A1A84" w:rsidRPr="00626A7A" w:rsidRDefault="004A1A84" w:rsidP="00B13ED3">
      <w:pPr>
        <w:spacing w:line="600" w:lineRule="exact"/>
        <w:ind w:firstLineChars="200" w:firstLine="600"/>
        <w:rPr>
          <w:rFonts w:ascii="仿宋_GB2312" w:eastAsia="仿宋_GB2312" w:hAnsi="宋体" w:cs="宋体" w:hint="eastAsia"/>
          <w:b/>
          <w:kern w:val="0"/>
          <w:sz w:val="30"/>
          <w:szCs w:val="30"/>
        </w:rPr>
      </w:pPr>
      <w:r w:rsidRPr="00B13ED3">
        <w:rPr>
          <w:rFonts w:ascii="仿宋_GB2312" w:eastAsia="仿宋_GB2312" w:hAnsi="宋体" w:hint="eastAsia"/>
          <w:sz w:val="30"/>
          <w:szCs w:val="30"/>
        </w:rPr>
        <w:t>本学期我院共开设3门双语教学课程，分别是《嵌入式系统（引）》、《工程师计算机编程MATLAB（引）》、《自动控制元件》，请任课教师严格按照《河南理工大学双语教学工作实施办法（修订）》（</w:t>
      </w:r>
      <w:proofErr w:type="gramStart"/>
      <w:r w:rsidRPr="00B13ED3">
        <w:rPr>
          <w:rFonts w:ascii="仿宋_GB2312" w:eastAsia="仿宋_GB2312" w:hint="eastAsia"/>
          <w:sz w:val="30"/>
          <w:szCs w:val="30"/>
        </w:rPr>
        <w:t>校教〔2015〕</w:t>
      </w:r>
      <w:proofErr w:type="gramEnd"/>
      <w:r w:rsidRPr="00B13ED3">
        <w:rPr>
          <w:rFonts w:ascii="仿宋_GB2312" w:eastAsia="仿宋_GB2312" w:hint="eastAsia"/>
          <w:sz w:val="30"/>
          <w:szCs w:val="30"/>
        </w:rPr>
        <w:t>46号</w:t>
      </w:r>
      <w:r w:rsidRPr="00B13ED3">
        <w:rPr>
          <w:rFonts w:ascii="仿宋_GB2312" w:eastAsia="仿宋_GB2312" w:hAnsi="宋体" w:hint="eastAsia"/>
          <w:sz w:val="30"/>
          <w:szCs w:val="30"/>
        </w:rPr>
        <w:t>）文件规定，扎实开展双语教学，保证</w:t>
      </w:r>
      <w:r w:rsidRPr="00B13ED3">
        <w:rPr>
          <w:rFonts w:ascii="仿宋_GB2312" w:eastAsia="仿宋_GB2312" w:hAnsi="宋体" w:cs="宋体" w:hint="eastAsia"/>
          <w:kern w:val="0"/>
          <w:sz w:val="30"/>
          <w:szCs w:val="30"/>
        </w:rPr>
        <w:t>外语授课课时达到课程总课时的50％以上（结合教学实际</w:t>
      </w:r>
      <w:proofErr w:type="gramStart"/>
      <w:r w:rsidRPr="00B13ED3">
        <w:rPr>
          <w:rFonts w:ascii="仿宋_GB2312" w:eastAsia="仿宋_GB2312" w:hAnsi="宋体" w:cs="宋体" w:hint="eastAsia"/>
          <w:kern w:val="0"/>
          <w:sz w:val="30"/>
          <w:szCs w:val="30"/>
        </w:rPr>
        <w:t>鼓励全</w:t>
      </w:r>
      <w:proofErr w:type="gramEnd"/>
      <w:r w:rsidRPr="00B13ED3">
        <w:rPr>
          <w:rFonts w:ascii="仿宋_GB2312" w:eastAsia="仿宋_GB2312" w:hAnsi="宋体" w:cs="宋体" w:hint="eastAsia"/>
          <w:kern w:val="0"/>
          <w:sz w:val="30"/>
          <w:szCs w:val="30"/>
        </w:rPr>
        <w:t>课程全外语授课），使用外语完成课堂板书、讨论交流、平时作业</w:t>
      </w:r>
      <w:proofErr w:type="gramStart"/>
      <w:r w:rsidRPr="00B13ED3">
        <w:rPr>
          <w:rFonts w:ascii="仿宋_GB2312" w:eastAsia="仿宋_GB2312" w:hAnsi="宋体" w:cs="宋体" w:hint="eastAsia"/>
          <w:kern w:val="0"/>
          <w:sz w:val="30"/>
          <w:szCs w:val="30"/>
        </w:rPr>
        <w:t>和结课考</w:t>
      </w:r>
      <w:r w:rsidRPr="00B13ED3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试</w:t>
      </w:r>
      <w:proofErr w:type="gramEnd"/>
      <w:r w:rsidRPr="00B13ED3">
        <w:rPr>
          <w:rFonts w:ascii="仿宋_GB2312" w:eastAsia="仿宋_GB2312" w:hAnsi="宋体" w:cs="宋体" w:hint="eastAsia"/>
          <w:kern w:val="0"/>
          <w:sz w:val="30"/>
          <w:szCs w:val="30"/>
        </w:rPr>
        <w:t>的比例不低于50％，以确保双语教学质量。学校和学院将针对双语教学开展专项督导检查。</w:t>
      </w:r>
      <w:r w:rsidRPr="00626A7A">
        <w:rPr>
          <w:rFonts w:ascii="仿宋_GB2312" w:eastAsia="仿宋_GB2312" w:hAnsi="宋体" w:hint="eastAsia"/>
          <w:b/>
          <w:sz w:val="30"/>
          <w:szCs w:val="30"/>
        </w:rPr>
        <w:t>双语教学当量学时计算方法：在正常计算基础上乘以1.2倍。</w:t>
      </w:r>
    </w:p>
    <w:p w:rsidR="00186BB2" w:rsidRPr="00B13ED3" w:rsidRDefault="0057187B" w:rsidP="00B13ED3">
      <w:pPr>
        <w:spacing w:line="600" w:lineRule="exact"/>
        <w:ind w:firstLineChars="200" w:firstLine="602"/>
        <w:rPr>
          <w:rFonts w:ascii="仿宋_GB2312" w:eastAsia="仿宋_GB2312" w:hAnsi="黑体" w:hint="eastAsia"/>
          <w:b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4.</w:t>
      </w:r>
      <w:r w:rsidR="00186BB2" w:rsidRPr="00B13ED3">
        <w:rPr>
          <w:rFonts w:ascii="仿宋_GB2312" w:eastAsia="仿宋_GB2312" w:hAnsi="黑体" w:hint="eastAsia"/>
          <w:b/>
          <w:sz w:val="30"/>
          <w:szCs w:val="30"/>
        </w:rPr>
        <w:t>大学生创新创业训练计划工作</w:t>
      </w:r>
    </w:p>
    <w:p w:rsidR="00F02517" w:rsidRDefault="00186BB2" w:rsidP="00B13ED3">
      <w:pPr>
        <w:spacing w:line="600" w:lineRule="exact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  <w:r w:rsidRPr="00B13ED3">
        <w:rPr>
          <w:rFonts w:ascii="仿宋_GB2312" w:eastAsia="仿宋_GB2312" w:hAnsi="宋体" w:hint="eastAsia"/>
          <w:sz w:val="30"/>
          <w:szCs w:val="30"/>
        </w:rPr>
        <w:t>今年我校获批大学生创新创业训练计划项目共59项，其中国家级16项、省级43项</w:t>
      </w:r>
      <w:r w:rsidR="00626A7A">
        <w:rPr>
          <w:rFonts w:ascii="仿宋_GB2312" w:eastAsia="仿宋_GB2312" w:hAnsi="宋体" w:hint="eastAsia"/>
          <w:sz w:val="30"/>
          <w:szCs w:val="30"/>
        </w:rPr>
        <w:t>；</w:t>
      </w:r>
      <w:r w:rsidRPr="00B13ED3">
        <w:rPr>
          <w:rFonts w:ascii="仿宋_GB2312" w:eastAsia="仿宋_GB2312" w:hAnsi="宋体" w:hint="eastAsia"/>
          <w:sz w:val="30"/>
          <w:szCs w:val="30"/>
        </w:rPr>
        <w:t>我院获批国家级</w:t>
      </w:r>
      <w:r w:rsidR="0057187B">
        <w:rPr>
          <w:rFonts w:ascii="仿宋_GB2312" w:eastAsia="仿宋_GB2312" w:hAnsi="宋体" w:hint="eastAsia"/>
          <w:sz w:val="30"/>
          <w:szCs w:val="30"/>
        </w:rPr>
        <w:t>2</w:t>
      </w:r>
      <w:r w:rsidRPr="00B13ED3">
        <w:rPr>
          <w:rFonts w:ascii="仿宋_GB2312" w:eastAsia="仿宋_GB2312" w:hAnsi="宋体" w:hint="eastAsia"/>
          <w:sz w:val="30"/>
          <w:szCs w:val="30"/>
        </w:rPr>
        <w:t>项，省级</w:t>
      </w:r>
      <w:r w:rsidR="0057187B">
        <w:rPr>
          <w:rFonts w:ascii="仿宋_GB2312" w:eastAsia="仿宋_GB2312" w:hAnsi="宋体" w:hint="eastAsia"/>
          <w:sz w:val="30"/>
          <w:szCs w:val="30"/>
        </w:rPr>
        <w:t>11</w:t>
      </w:r>
      <w:r w:rsidRPr="00B13ED3">
        <w:rPr>
          <w:rFonts w:ascii="仿宋_GB2312" w:eastAsia="仿宋_GB2312" w:hAnsi="宋体" w:hint="eastAsia"/>
          <w:sz w:val="30"/>
          <w:szCs w:val="30"/>
        </w:rPr>
        <w:t>项（见附件</w:t>
      </w:r>
      <w:r w:rsidR="0057187B">
        <w:rPr>
          <w:rFonts w:ascii="仿宋_GB2312" w:eastAsia="仿宋_GB2312" w:hAnsi="宋体" w:hint="eastAsia"/>
          <w:sz w:val="30"/>
          <w:szCs w:val="30"/>
        </w:rPr>
        <w:t>2</w:t>
      </w:r>
      <w:r w:rsidRPr="00B13ED3">
        <w:rPr>
          <w:rFonts w:ascii="仿宋_GB2312" w:eastAsia="仿宋_GB2312" w:hAnsi="宋体" w:hint="eastAsia"/>
          <w:sz w:val="30"/>
          <w:szCs w:val="30"/>
        </w:rPr>
        <w:t>）</w:t>
      </w:r>
      <w:r w:rsidR="00626A7A">
        <w:rPr>
          <w:rFonts w:ascii="仿宋_GB2312" w:eastAsia="仿宋_GB2312" w:hAnsi="宋体" w:hint="eastAsia"/>
          <w:sz w:val="30"/>
          <w:szCs w:val="30"/>
        </w:rPr>
        <w:t>。</w:t>
      </w:r>
      <w:r w:rsidRPr="00B13ED3">
        <w:rPr>
          <w:rFonts w:ascii="仿宋_GB2312" w:eastAsia="仿宋_GB2312" w:hAnsi="宋体" w:hint="eastAsia"/>
          <w:sz w:val="30"/>
          <w:szCs w:val="30"/>
        </w:rPr>
        <w:t>请</w:t>
      </w:r>
      <w:r w:rsidR="00626A7A">
        <w:rPr>
          <w:rFonts w:ascii="仿宋_GB2312" w:eastAsia="仿宋_GB2312" w:hAnsi="宋体" w:hint="eastAsia"/>
          <w:sz w:val="30"/>
          <w:szCs w:val="30"/>
        </w:rPr>
        <w:t>指导教师通知并督促</w:t>
      </w:r>
      <w:r w:rsidRPr="00B13ED3">
        <w:rPr>
          <w:rFonts w:ascii="仿宋_GB2312" w:eastAsia="仿宋_GB2312" w:hAnsi="宋体" w:hint="eastAsia"/>
          <w:sz w:val="30"/>
          <w:szCs w:val="30"/>
        </w:rPr>
        <w:t>项目负责人登陆“河南省大学生创新创业训练计划平台”（</w:t>
      </w:r>
      <w:hyperlink r:id="rId8" w:history="1">
        <w:r w:rsidRPr="00B13ED3">
          <w:rPr>
            <w:rFonts w:ascii="仿宋_GB2312" w:eastAsia="仿宋_GB2312" w:hAnsi="宋体" w:hint="eastAsia"/>
            <w:sz w:val="30"/>
            <w:szCs w:val="30"/>
          </w:rPr>
          <w:t>http://dcjh.haedu.cn/</w:t>
        </w:r>
      </w:hyperlink>
      <w:r w:rsidRPr="00B13ED3">
        <w:rPr>
          <w:rFonts w:ascii="仿宋_GB2312" w:eastAsia="仿宋_GB2312" w:hAnsi="宋体" w:hint="eastAsia"/>
          <w:sz w:val="30"/>
          <w:szCs w:val="30"/>
        </w:rPr>
        <w:t>）进行查询并做好项目过程管理的准备工作。</w:t>
      </w:r>
    </w:p>
    <w:p w:rsidR="00B13ED3" w:rsidRPr="00B13ED3" w:rsidRDefault="0057187B" w:rsidP="00B13ED3">
      <w:pPr>
        <w:spacing w:line="600" w:lineRule="exact"/>
        <w:ind w:firstLineChars="200" w:firstLine="602"/>
        <w:rPr>
          <w:rFonts w:ascii="仿宋_GB2312" w:eastAsia="仿宋_GB2312" w:hint="eastAsia"/>
          <w:b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5.</w:t>
      </w:r>
      <w:r w:rsidR="00B13ED3" w:rsidRPr="00B13ED3">
        <w:rPr>
          <w:rFonts w:ascii="仿宋_GB2312" w:eastAsia="仿宋_GB2312" w:hint="eastAsia"/>
          <w:b/>
          <w:color w:val="000000" w:themeColor="text1"/>
          <w:sz w:val="30"/>
          <w:szCs w:val="30"/>
        </w:rPr>
        <w:t>全国硕士研究生入学考试报名现场确认工作</w:t>
      </w:r>
    </w:p>
    <w:p w:rsidR="00B13ED3" w:rsidRPr="00B13ED3" w:rsidRDefault="00B13ED3" w:rsidP="00B13ED3">
      <w:pPr>
        <w:spacing w:line="600" w:lineRule="exact"/>
        <w:ind w:firstLineChars="200" w:firstLine="600"/>
        <w:jc w:val="left"/>
        <w:rPr>
          <w:rFonts w:ascii="仿宋_GB2312" w:eastAsia="仿宋_GB2312" w:hint="eastAsia"/>
          <w:color w:val="000000" w:themeColor="text1"/>
          <w:sz w:val="30"/>
          <w:szCs w:val="30"/>
        </w:rPr>
      </w:pPr>
      <w:r w:rsidRPr="00B13ED3">
        <w:rPr>
          <w:rFonts w:ascii="仿宋_GB2312" w:eastAsia="仿宋_GB2312" w:hint="eastAsia"/>
          <w:color w:val="000000" w:themeColor="text1"/>
          <w:sz w:val="30"/>
          <w:szCs w:val="30"/>
        </w:rPr>
        <w:t>全国硕士研究生网上报名将与10月31日结束，学校定于11月5日至10日进行2020届统招本科应届毕业生全国硕士研究生招生考试报名现场确认、信息采集工作。请辅导员通知学生及时关注学校最新公告、教学</w:t>
      </w:r>
      <w:proofErr w:type="gramStart"/>
      <w:r w:rsidRPr="00B13ED3">
        <w:rPr>
          <w:rFonts w:ascii="仿宋_GB2312" w:eastAsia="仿宋_GB2312" w:hint="eastAsia"/>
          <w:color w:val="000000" w:themeColor="text1"/>
          <w:sz w:val="30"/>
          <w:szCs w:val="30"/>
        </w:rPr>
        <w:t>楼电子</w:t>
      </w:r>
      <w:proofErr w:type="gramEnd"/>
      <w:r w:rsidRPr="00B13ED3">
        <w:rPr>
          <w:rFonts w:ascii="仿宋_GB2312" w:eastAsia="仿宋_GB2312" w:hint="eastAsia"/>
          <w:color w:val="000000" w:themeColor="text1"/>
          <w:sz w:val="30"/>
          <w:szCs w:val="30"/>
        </w:rPr>
        <w:t>屏及考试工作</w:t>
      </w:r>
      <w:proofErr w:type="gramStart"/>
      <w:r w:rsidRPr="00B13ED3">
        <w:rPr>
          <w:rFonts w:ascii="仿宋_GB2312" w:eastAsia="仿宋_GB2312" w:hint="eastAsia"/>
          <w:color w:val="000000" w:themeColor="text1"/>
          <w:sz w:val="30"/>
          <w:szCs w:val="30"/>
        </w:rPr>
        <w:t>群发布</w:t>
      </w:r>
      <w:proofErr w:type="gramEnd"/>
      <w:r w:rsidRPr="00B13ED3">
        <w:rPr>
          <w:rFonts w:ascii="仿宋_GB2312" w:eastAsia="仿宋_GB2312" w:hint="eastAsia"/>
          <w:color w:val="000000" w:themeColor="text1"/>
          <w:sz w:val="30"/>
          <w:szCs w:val="30"/>
        </w:rPr>
        <w:t>的相关信息，提醒学生按要求参加现场确认、信息采集。</w:t>
      </w:r>
    </w:p>
    <w:p w:rsidR="00B13ED3" w:rsidRPr="00B13ED3" w:rsidRDefault="0057187B" w:rsidP="00B13ED3">
      <w:pPr>
        <w:spacing w:line="600" w:lineRule="exact"/>
        <w:ind w:firstLineChars="200" w:firstLine="602"/>
        <w:rPr>
          <w:rFonts w:ascii="仿宋_GB2312" w:eastAsia="仿宋_GB2312" w:hAnsi="黑体" w:hint="eastAsia"/>
          <w:b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6.</w:t>
      </w:r>
      <w:r w:rsidR="00B13ED3" w:rsidRPr="00B13ED3">
        <w:rPr>
          <w:rFonts w:ascii="仿宋_GB2312" w:eastAsia="仿宋_GB2312" w:hAnsi="黑体" w:hint="eastAsia"/>
          <w:b/>
          <w:sz w:val="30"/>
          <w:szCs w:val="30"/>
        </w:rPr>
        <w:t>实验教学督导及实验室开放工作</w:t>
      </w:r>
    </w:p>
    <w:p w:rsidR="00B13ED3" w:rsidRPr="00B13ED3" w:rsidRDefault="00B13ED3" w:rsidP="00B13ED3">
      <w:pPr>
        <w:spacing w:line="600" w:lineRule="exact"/>
        <w:ind w:firstLineChars="179" w:firstLine="537"/>
        <w:rPr>
          <w:rFonts w:ascii="仿宋_GB2312" w:eastAsia="仿宋_GB2312" w:hAnsi="宋体" w:hint="eastAsia"/>
          <w:sz w:val="30"/>
          <w:szCs w:val="30"/>
        </w:rPr>
      </w:pPr>
      <w:r w:rsidRPr="00B13ED3">
        <w:rPr>
          <w:rFonts w:ascii="仿宋_GB2312" w:eastAsia="仿宋_GB2312" w:hAnsi="宋体" w:hint="eastAsia"/>
          <w:sz w:val="30"/>
          <w:szCs w:val="30"/>
        </w:rPr>
        <w:t>请电</w:t>
      </w:r>
      <w:proofErr w:type="gramStart"/>
      <w:r w:rsidRPr="00B13ED3">
        <w:rPr>
          <w:rFonts w:ascii="仿宋_GB2312" w:eastAsia="仿宋_GB2312" w:hAnsi="宋体" w:hint="eastAsia"/>
          <w:sz w:val="30"/>
          <w:szCs w:val="30"/>
        </w:rPr>
        <w:t>工电子</w:t>
      </w:r>
      <w:proofErr w:type="gramEnd"/>
      <w:r w:rsidRPr="00B13ED3">
        <w:rPr>
          <w:rFonts w:ascii="仿宋_GB2312" w:eastAsia="仿宋_GB2312" w:hAnsi="宋体" w:hint="eastAsia"/>
          <w:sz w:val="30"/>
          <w:szCs w:val="30"/>
        </w:rPr>
        <w:t>实验中心、电信中心加强中心内部实验教学督导工作，要求每周听课次数不少于开课次数的</w:t>
      </w:r>
      <w:r w:rsidRPr="00B13ED3">
        <w:rPr>
          <w:rFonts w:ascii="仿宋_GB2312" w:eastAsia="仿宋_GB2312" w:hAnsi="宋体"/>
          <w:sz w:val="30"/>
          <w:szCs w:val="30"/>
        </w:rPr>
        <w:t>1/4</w:t>
      </w:r>
      <w:r w:rsidRPr="00B13ED3">
        <w:rPr>
          <w:rFonts w:ascii="仿宋_GB2312" w:eastAsia="仿宋_GB2312" w:hAnsi="宋体" w:hint="eastAsia"/>
          <w:sz w:val="30"/>
          <w:szCs w:val="30"/>
        </w:rPr>
        <w:t>。听课结束后，请如实填写实验教学督导情况记录表（见附件</w:t>
      </w:r>
      <w:r w:rsidR="0057187B">
        <w:rPr>
          <w:rFonts w:ascii="仿宋_GB2312" w:eastAsia="仿宋_GB2312" w:hAnsi="宋体" w:hint="eastAsia"/>
          <w:sz w:val="30"/>
          <w:szCs w:val="30"/>
        </w:rPr>
        <w:t>3</w:t>
      </w:r>
      <w:r w:rsidRPr="00B13ED3">
        <w:rPr>
          <w:rFonts w:ascii="仿宋_GB2312" w:eastAsia="仿宋_GB2312" w:hAnsi="宋体" w:hint="eastAsia"/>
          <w:sz w:val="30"/>
          <w:szCs w:val="30"/>
        </w:rPr>
        <w:t>），并及时交到教科办，教科办统一汇总后交教务处实践科。</w:t>
      </w:r>
    </w:p>
    <w:p w:rsidR="00B13ED3" w:rsidRPr="00B13ED3" w:rsidRDefault="00B13ED3" w:rsidP="00B13ED3">
      <w:pPr>
        <w:spacing w:line="600" w:lineRule="exact"/>
        <w:ind w:firstLineChars="179" w:firstLine="537"/>
        <w:rPr>
          <w:rFonts w:ascii="仿宋_GB2312" w:eastAsia="仿宋_GB2312" w:hAnsi="宋体" w:hint="eastAsia"/>
          <w:sz w:val="30"/>
          <w:szCs w:val="30"/>
        </w:rPr>
      </w:pPr>
      <w:proofErr w:type="gramStart"/>
      <w:r w:rsidRPr="00B13ED3">
        <w:rPr>
          <w:rFonts w:ascii="仿宋_GB2312" w:eastAsia="仿宋_GB2312" w:hAnsi="宋体" w:hint="eastAsia"/>
          <w:sz w:val="30"/>
          <w:szCs w:val="30"/>
        </w:rPr>
        <w:t>实验课若需</w:t>
      </w:r>
      <w:proofErr w:type="gramEnd"/>
      <w:r w:rsidRPr="00B13ED3">
        <w:rPr>
          <w:rFonts w:ascii="仿宋_GB2312" w:eastAsia="仿宋_GB2312" w:hAnsi="宋体" w:hint="eastAsia"/>
          <w:sz w:val="30"/>
          <w:szCs w:val="30"/>
        </w:rPr>
        <w:t>调停课时，请任课教师填写实验调停课审批表，经开课实验室负责人和教学院长审批后，交至教务处</w:t>
      </w:r>
      <w:proofErr w:type="gramStart"/>
      <w:r w:rsidRPr="00B13ED3">
        <w:rPr>
          <w:rFonts w:ascii="仿宋_GB2312" w:eastAsia="仿宋_GB2312" w:hAnsi="宋体" w:hint="eastAsia"/>
          <w:sz w:val="30"/>
          <w:szCs w:val="30"/>
        </w:rPr>
        <w:t>实践科</w:t>
      </w:r>
      <w:proofErr w:type="gramEnd"/>
      <w:r w:rsidRPr="00B13ED3">
        <w:rPr>
          <w:rFonts w:ascii="仿宋_GB2312" w:eastAsia="仿宋_GB2312" w:hAnsi="宋体" w:hint="eastAsia"/>
          <w:sz w:val="30"/>
          <w:szCs w:val="30"/>
        </w:rPr>
        <w:t>备案。</w:t>
      </w:r>
    </w:p>
    <w:p w:rsidR="00B13ED3" w:rsidRPr="00B13ED3" w:rsidRDefault="00B13ED3" w:rsidP="00B13ED3">
      <w:pPr>
        <w:spacing w:line="600" w:lineRule="exact"/>
        <w:ind w:firstLineChars="179" w:firstLine="539"/>
        <w:rPr>
          <w:rFonts w:ascii="仿宋_GB2312" w:eastAsia="仿宋_GB2312" w:hAnsi="宋体" w:hint="eastAsia"/>
          <w:sz w:val="30"/>
          <w:szCs w:val="30"/>
        </w:rPr>
      </w:pPr>
      <w:r w:rsidRPr="00B13ED3">
        <w:rPr>
          <w:rFonts w:ascii="仿宋_GB2312" w:eastAsia="仿宋_GB2312" w:hAnsi="宋体" w:hint="eastAsia"/>
          <w:b/>
          <w:sz w:val="30"/>
          <w:szCs w:val="30"/>
        </w:rPr>
        <w:t>本学期实验室开放工作继续利用“实验教学管理系统”进行。</w:t>
      </w:r>
      <w:r w:rsidRPr="00B13ED3">
        <w:rPr>
          <w:rFonts w:ascii="仿宋_GB2312" w:eastAsia="仿宋_GB2312" w:hAnsi="宋体" w:hint="eastAsia"/>
          <w:b/>
          <w:sz w:val="30"/>
          <w:szCs w:val="30"/>
        </w:rPr>
        <w:lastRenderedPageBreak/>
        <w:t>从本学期开始所有实验室开放当量学时计算以系统记录为准，不再接受纸质实验报告。</w:t>
      </w:r>
      <w:r w:rsidRPr="00B13ED3">
        <w:rPr>
          <w:rFonts w:ascii="仿宋_GB2312" w:eastAsia="仿宋_GB2312" w:hAnsi="宋体" w:hint="eastAsia"/>
          <w:sz w:val="30"/>
          <w:szCs w:val="30"/>
        </w:rPr>
        <w:t>请电</w:t>
      </w:r>
      <w:proofErr w:type="gramStart"/>
      <w:r w:rsidRPr="00B13ED3">
        <w:rPr>
          <w:rFonts w:ascii="仿宋_GB2312" w:eastAsia="仿宋_GB2312" w:hAnsi="宋体" w:hint="eastAsia"/>
          <w:sz w:val="30"/>
          <w:szCs w:val="30"/>
        </w:rPr>
        <w:t>工电子</w:t>
      </w:r>
      <w:proofErr w:type="gramEnd"/>
      <w:r w:rsidRPr="00B13ED3">
        <w:rPr>
          <w:rFonts w:ascii="仿宋_GB2312" w:eastAsia="仿宋_GB2312" w:hAnsi="宋体" w:hint="eastAsia"/>
          <w:sz w:val="30"/>
          <w:szCs w:val="30"/>
        </w:rPr>
        <w:t>实验中心、电信中心尽快进入“实验教学管理系统”填报实验室开放信息，并将信息统计表于10月31日前送交教务处实践科。</w:t>
      </w:r>
    </w:p>
    <w:p w:rsidR="00DC13F9" w:rsidRPr="00B13ED3" w:rsidRDefault="00DC13F9" w:rsidP="00B13ED3">
      <w:pPr>
        <w:spacing w:beforeLines="50" w:before="120" w:line="600" w:lineRule="exact"/>
        <w:ind w:firstLineChars="193" w:firstLine="581"/>
        <w:rPr>
          <w:rFonts w:ascii="仿宋_GB2312" w:eastAsia="仿宋_GB2312" w:hAnsi="仿宋"/>
          <w:b/>
          <w:sz w:val="30"/>
          <w:szCs w:val="30"/>
        </w:rPr>
      </w:pPr>
    </w:p>
    <w:p w:rsidR="00DC13F9" w:rsidRDefault="00DC13F9" w:rsidP="00F02517">
      <w:pPr>
        <w:spacing w:beforeLines="50" w:before="120" w:line="560" w:lineRule="exact"/>
        <w:ind w:firstLineChars="193" w:firstLine="581"/>
        <w:rPr>
          <w:rFonts w:ascii="仿宋_GB2312" w:eastAsia="仿宋_GB2312" w:hAnsi="仿宋"/>
          <w:b/>
          <w:sz w:val="30"/>
          <w:szCs w:val="30"/>
        </w:rPr>
      </w:pPr>
    </w:p>
    <w:p w:rsidR="00DC13F9" w:rsidRDefault="00DC13F9" w:rsidP="00F02517">
      <w:pPr>
        <w:spacing w:beforeLines="50" w:before="120" w:line="560" w:lineRule="exact"/>
        <w:ind w:firstLineChars="193" w:firstLine="581"/>
        <w:rPr>
          <w:rFonts w:ascii="仿宋_GB2312" w:eastAsia="仿宋_GB2312" w:hAnsi="仿宋"/>
          <w:b/>
          <w:sz w:val="30"/>
          <w:szCs w:val="30"/>
        </w:rPr>
      </w:pPr>
    </w:p>
    <w:p w:rsidR="00282674" w:rsidRDefault="00FD1B65" w:rsidP="00F02517">
      <w:pPr>
        <w:spacing w:beforeLines="50" w:before="120" w:line="560" w:lineRule="exact"/>
        <w:ind w:firstLineChars="2293" w:firstLine="6879"/>
        <w:rPr>
          <w:rFonts w:ascii="仿宋_GB2312" w:eastAsia="仿宋_GB2312" w:cs="仿宋_GB2312"/>
          <w:color w:val="00000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sz w:val="30"/>
          <w:szCs w:val="30"/>
        </w:rPr>
        <w:t>教科办</w:t>
      </w:r>
    </w:p>
    <w:p w:rsidR="00A435FA" w:rsidRDefault="00FD1B65" w:rsidP="00F02517">
      <w:pPr>
        <w:spacing w:beforeLines="50" w:before="120" w:line="560" w:lineRule="exact"/>
        <w:ind w:firstLineChars="2093" w:firstLine="6279"/>
        <w:rPr>
          <w:rFonts w:ascii="仿宋_GB2312" w:eastAsia="仿宋_GB2312" w:cs="仿宋_GB2312"/>
          <w:color w:val="00000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sz w:val="30"/>
          <w:szCs w:val="30"/>
        </w:rPr>
        <w:t>2019年</w:t>
      </w:r>
      <w:r w:rsidR="00A435FA">
        <w:rPr>
          <w:rFonts w:ascii="仿宋_GB2312" w:eastAsia="仿宋_GB2312" w:cs="仿宋_GB2312" w:hint="eastAsia"/>
          <w:color w:val="000000"/>
          <w:sz w:val="30"/>
          <w:szCs w:val="30"/>
        </w:rPr>
        <w:t>10</w:t>
      </w:r>
      <w:r>
        <w:rPr>
          <w:rFonts w:ascii="仿宋_GB2312" w:eastAsia="仿宋_GB2312" w:cs="仿宋_GB2312" w:hint="eastAsia"/>
          <w:color w:val="000000"/>
          <w:sz w:val="30"/>
          <w:szCs w:val="30"/>
        </w:rPr>
        <w:t>月</w:t>
      </w:r>
      <w:r w:rsidR="0057187B">
        <w:rPr>
          <w:rFonts w:ascii="仿宋_GB2312" w:eastAsia="仿宋_GB2312" w:cs="仿宋_GB2312" w:hint="eastAsia"/>
          <w:color w:val="000000"/>
          <w:sz w:val="30"/>
          <w:szCs w:val="30"/>
        </w:rPr>
        <w:t>29</w:t>
      </w:r>
      <w:r>
        <w:rPr>
          <w:rFonts w:ascii="仿宋_GB2312" w:eastAsia="仿宋_GB2312" w:cs="仿宋_GB2312" w:hint="eastAsia"/>
          <w:color w:val="000000"/>
          <w:sz w:val="30"/>
          <w:szCs w:val="30"/>
        </w:rPr>
        <w:t>日</w:t>
      </w:r>
    </w:p>
    <w:p w:rsidR="00A435FA" w:rsidRDefault="00A435FA">
      <w:pPr>
        <w:widowControl/>
        <w:jc w:val="left"/>
        <w:rPr>
          <w:rFonts w:ascii="仿宋_GB2312" w:eastAsia="仿宋_GB2312" w:cs="仿宋_GB2312"/>
          <w:color w:val="000000"/>
          <w:sz w:val="30"/>
          <w:szCs w:val="30"/>
        </w:rPr>
      </w:pPr>
      <w:r>
        <w:rPr>
          <w:rFonts w:ascii="仿宋_GB2312" w:eastAsia="仿宋_GB2312" w:cs="仿宋_GB2312"/>
          <w:color w:val="000000"/>
          <w:sz w:val="30"/>
          <w:szCs w:val="30"/>
        </w:rPr>
        <w:br w:type="page"/>
      </w:r>
    </w:p>
    <w:p w:rsidR="00DC13F9" w:rsidRDefault="00DC13F9" w:rsidP="00F02517">
      <w:pPr>
        <w:adjustRightInd w:val="0"/>
        <w:snapToGrid w:val="0"/>
        <w:spacing w:beforeLines="50" w:before="120" w:line="300" w:lineRule="auto"/>
        <w:jc w:val="left"/>
        <w:rPr>
          <w:rFonts w:ascii="仿宋_GB2312" w:eastAsia="仿宋_GB2312" w:hAnsi="宋体" w:hint="eastAsia"/>
          <w:b/>
          <w:sz w:val="32"/>
          <w:szCs w:val="32"/>
        </w:rPr>
      </w:pPr>
      <w:r w:rsidRPr="00DC13F9">
        <w:rPr>
          <w:rFonts w:ascii="仿宋_GB2312" w:eastAsia="仿宋_GB2312" w:hAnsi="宋体" w:hint="eastAsia"/>
          <w:b/>
          <w:sz w:val="32"/>
          <w:szCs w:val="32"/>
        </w:rPr>
        <w:lastRenderedPageBreak/>
        <w:t>附件</w:t>
      </w:r>
      <w:r w:rsidR="00F02517">
        <w:rPr>
          <w:rFonts w:ascii="仿宋_GB2312" w:eastAsia="仿宋_GB2312" w:hAnsi="宋体" w:hint="eastAsia"/>
          <w:b/>
          <w:sz w:val="32"/>
          <w:szCs w:val="32"/>
        </w:rPr>
        <w:t>1</w:t>
      </w:r>
      <w:r w:rsidRPr="00DC13F9">
        <w:rPr>
          <w:rFonts w:ascii="仿宋_GB2312" w:eastAsia="仿宋_GB2312" w:hAnsi="宋体" w:hint="eastAsia"/>
          <w:b/>
          <w:sz w:val="32"/>
          <w:szCs w:val="32"/>
        </w:rPr>
        <w:t>：</w:t>
      </w:r>
    </w:p>
    <w:p w:rsidR="00F02517" w:rsidRPr="00F02517" w:rsidRDefault="00F02517" w:rsidP="00F02517">
      <w:pPr>
        <w:spacing w:line="520" w:lineRule="exact"/>
        <w:jc w:val="center"/>
        <w:rPr>
          <w:rFonts w:ascii="黑体" w:eastAsia="黑体" w:hAnsi="宋体"/>
          <w:b/>
          <w:sz w:val="44"/>
          <w:szCs w:val="44"/>
        </w:rPr>
      </w:pPr>
      <w:r w:rsidRPr="00F02517">
        <w:rPr>
          <w:rFonts w:ascii="黑体" w:eastAsia="黑体" w:hAnsi="宋体" w:hint="eastAsia"/>
          <w:b/>
          <w:sz w:val="44"/>
          <w:szCs w:val="44"/>
        </w:rPr>
        <w:t>电气工程与自动化学院</w:t>
      </w:r>
    </w:p>
    <w:p w:rsidR="00F02517" w:rsidRPr="00F02517" w:rsidRDefault="00F02517" w:rsidP="00F02517">
      <w:pPr>
        <w:spacing w:line="520" w:lineRule="exact"/>
        <w:jc w:val="center"/>
        <w:rPr>
          <w:rFonts w:ascii="黑体" w:eastAsia="黑体" w:hAnsi="宋体"/>
          <w:b/>
          <w:sz w:val="44"/>
          <w:szCs w:val="44"/>
        </w:rPr>
      </w:pPr>
      <w:r w:rsidRPr="00F02517">
        <w:rPr>
          <w:rFonts w:ascii="黑体" w:eastAsia="黑体" w:hAnsi="宋体" w:hint="eastAsia"/>
          <w:b/>
          <w:sz w:val="44"/>
          <w:szCs w:val="44"/>
        </w:rPr>
        <w:t>关于开展2019-2020学年第一学期</w:t>
      </w:r>
    </w:p>
    <w:p w:rsidR="00F02517" w:rsidRPr="00F02517" w:rsidRDefault="00F02517" w:rsidP="00F02517">
      <w:pPr>
        <w:spacing w:line="520" w:lineRule="exact"/>
        <w:jc w:val="center"/>
        <w:rPr>
          <w:rFonts w:ascii="黑体" w:eastAsia="黑体" w:hAnsi="宋体"/>
          <w:b/>
          <w:sz w:val="44"/>
          <w:szCs w:val="44"/>
        </w:rPr>
      </w:pPr>
      <w:r w:rsidRPr="00F02517">
        <w:rPr>
          <w:rFonts w:ascii="黑体" w:eastAsia="黑体" w:hAnsi="宋体" w:hint="eastAsia"/>
          <w:b/>
          <w:sz w:val="44"/>
          <w:szCs w:val="44"/>
        </w:rPr>
        <w:t>本科教学期中检查工作的通知</w:t>
      </w:r>
    </w:p>
    <w:p w:rsidR="00F02517" w:rsidRDefault="00F02517" w:rsidP="00F02517">
      <w:pPr>
        <w:adjustRightInd w:val="0"/>
        <w:snapToGrid w:val="0"/>
        <w:spacing w:line="560" w:lineRule="exact"/>
        <w:jc w:val="center"/>
        <w:rPr>
          <w:rFonts w:hAnsi="宋体"/>
          <w:b/>
          <w:szCs w:val="32"/>
        </w:rPr>
      </w:pPr>
    </w:p>
    <w:p w:rsidR="00F02517" w:rsidRPr="00F02517" w:rsidRDefault="00F02517" w:rsidP="00F02517">
      <w:pPr>
        <w:spacing w:afterLines="50" w:after="120" w:line="560" w:lineRule="exact"/>
        <w:rPr>
          <w:rFonts w:ascii="黑体" w:eastAsia="黑体" w:hAnsi="黑体"/>
          <w:b/>
          <w:sz w:val="32"/>
          <w:szCs w:val="32"/>
        </w:rPr>
      </w:pPr>
      <w:r w:rsidRPr="00F02517">
        <w:rPr>
          <w:rFonts w:ascii="黑体" w:eastAsia="黑体" w:hAnsi="黑体" w:hint="eastAsia"/>
          <w:b/>
          <w:sz w:val="32"/>
          <w:szCs w:val="32"/>
        </w:rPr>
        <w:t>院属各系（部、中心）：</w:t>
      </w:r>
    </w:p>
    <w:p w:rsidR="00F02517" w:rsidRPr="00F02517" w:rsidRDefault="00F02517" w:rsidP="00F02517">
      <w:pPr>
        <w:spacing w:line="6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F02517">
        <w:rPr>
          <w:rFonts w:ascii="仿宋_GB2312" w:eastAsia="仿宋_GB2312" w:hAnsi="宋体" w:hint="eastAsia"/>
          <w:sz w:val="30"/>
          <w:szCs w:val="30"/>
        </w:rPr>
        <w:t>按照《河南理工大学关于开展2019-2020学年第一学期本科教学期中检查工作的通知</w:t>
      </w:r>
      <w:r w:rsidRPr="00F02517">
        <w:rPr>
          <w:rFonts w:ascii="仿宋_GB2312" w:eastAsia="仿宋_GB2312" w:hAnsi="宋体" w:hint="eastAsia"/>
          <w:color w:val="000000" w:themeColor="text1"/>
          <w:sz w:val="30"/>
          <w:szCs w:val="30"/>
        </w:rPr>
        <w:t>》（教务工作通知[2019]29号）</w:t>
      </w:r>
      <w:r w:rsidRPr="00F02517">
        <w:rPr>
          <w:rFonts w:ascii="仿宋_GB2312" w:eastAsia="仿宋_GB2312" w:hAnsi="宋体" w:hint="eastAsia"/>
          <w:sz w:val="30"/>
          <w:szCs w:val="30"/>
        </w:rPr>
        <w:t>安排，学院定于第9-11周开展本科教学期中检查工作。现将有关事项通知如下：</w:t>
      </w:r>
    </w:p>
    <w:p w:rsidR="00F02517" w:rsidRPr="00F02517" w:rsidRDefault="00F02517" w:rsidP="00F02517">
      <w:pPr>
        <w:spacing w:beforeLines="50" w:before="120" w:line="600" w:lineRule="exact"/>
        <w:ind w:firstLineChars="196" w:firstLine="590"/>
        <w:rPr>
          <w:rFonts w:ascii="仿宋_GB2312" w:eastAsia="仿宋_GB2312" w:hint="eastAsia"/>
          <w:b/>
          <w:sz w:val="30"/>
          <w:szCs w:val="30"/>
        </w:rPr>
      </w:pPr>
      <w:r w:rsidRPr="00F02517">
        <w:rPr>
          <w:rFonts w:ascii="仿宋_GB2312" w:eastAsia="仿宋_GB2312" w:hint="eastAsia"/>
          <w:b/>
          <w:sz w:val="30"/>
          <w:szCs w:val="30"/>
        </w:rPr>
        <w:t>一、检查内容及方式</w:t>
      </w:r>
    </w:p>
    <w:p w:rsidR="00F02517" w:rsidRPr="00F02517" w:rsidRDefault="00F02517" w:rsidP="00F02517">
      <w:pPr>
        <w:spacing w:line="6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F02517">
        <w:rPr>
          <w:rFonts w:ascii="仿宋_GB2312" w:eastAsia="仿宋_GB2312" w:hAnsi="宋体" w:hint="eastAsia"/>
          <w:sz w:val="30"/>
          <w:szCs w:val="30"/>
        </w:rPr>
        <w:t>检查内容涉及理论教学、实践教学、教学管理、教研教改、教学质量监控和学院本科教学重点工作等。</w:t>
      </w:r>
    </w:p>
    <w:p w:rsidR="00F02517" w:rsidRPr="00F02517" w:rsidRDefault="00F02517" w:rsidP="00F02517">
      <w:pPr>
        <w:spacing w:line="6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F02517">
        <w:rPr>
          <w:rFonts w:ascii="仿宋_GB2312" w:eastAsia="仿宋_GB2312" w:hAnsi="宋体" w:hint="eastAsia"/>
          <w:sz w:val="30"/>
          <w:szCs w:val="30"/>
        </w:rPr>
        <w:t>检查方式分系（部、中心）自查、学院检查和学校抽查。系（部、中心）自查由各系（部、中心）负责组织落实，学院检查由教科办负责组织落实。</w:t>
      </w:r>
    </w:p>
    <w:p w:rsidR="00F02517" w:rsidRPr="00F02517" w:rsidRDefault="00F02517" w:rsidP="00F02517">
      <w:pPr>
        <w:spacing w:beforeLines="50" w:before="120" w:line="600" w:lineRule="exact"/>
        <w:ind w:firstLineChars="196" w:firstLine="590"/>
        <w:rPr>
          <w:rFonts w:ascii="仿宋_GB2312" w:eastAsia="仿宋_GB2312" w:hint="eastAsia"/>
          <w:b/>
          <w:sz w:val="30"/>
          <w:szCs w:val="30"/>
        </w:rPr>
      </w:pPr>
      <w:r w:rsidRPr="00F02517">
        <w:rPr>
          <w:rFonts w:ascii="仿宋_GB2312" w:eastAsia="仿宋_GB2312" w:hint="eastAsia"/>
          <w:b/>
          <w:sz w:val="30"/>
          <w:szCs w:val="30"/>
        </w:rPr>
        <w:t>二、系</w:t>
      </w:r>
      <w:r w:rsidRPr="00F02517">
        <w:rPr>
          <w:rFonts w:ascii="仿宋_GB2312" w:eastAsia="仿宋_GB2312" w:hAnsi="宋体" w:hint="eastAsia"/>
          <w:b/>
          <w:sz w:val="30"/>
          <w:szCs w:val="30"/>
        </w:rPr>
        <w:t>（部、中心）</w:t>
      </w:r>
      <w:r w:rsidRPr="00F02517">
        <w:rPr>
          <w:rFonts w:ascii="仿宋_GB2312" w:eastAsia="仿宋_GB2312" w:hint="eastAsia"/>
          <w:b/>
          <w:sz w:val="30"/>
          <w:szCs w:val="30"/>
        </w:rPr>
        <w:t>检查内容及相关要求</w:t>
      </w:r>
    </w:p>
    <w:p w:rsidR="00F02517" w:rsidRPr="00F02517" w:rsidRDefault="00F02517" w:rsidP="00F02517">
      <w:pPr>
        <w:spacing w:line="600" w:lineRule="exact"/>
        <w:ind w:firstLineChars="200" w:firstLine="602"/>
        <w:rPr>
          <w:rFonts w:ascii="仿宋_GB2312" w:eastAsia="仿宋_GB2312" w:hAnsi="宋体" w:hint="eastAsia"/>
          <w:b/>
          <w:sz w:val="30"/>
          <w:szCs w:val="30"/>
        </w:rPr>
      </w:pPr>
      <w:r w:rsidRPr="00F02517">
        <w:rPr>
          <w:rFonts w:ascii="仿宋_GB2312" w:eastAsia="仿宋_GB2312" w:hAnsi="宋体" w:hint="eastAsia"/>
          <w:b/>
          <w:sz w:val="30"/>
          <w:szCs w:val="30"/>
        </w:rPr>
        <w:t>（一）理论教学</w:t>
      </w:r>
    </w:p>
    <w:p w:rsidR="00F02517" w:rsidRPr="00F02517" w:rsidRDefault="00F02517" w:rsidP="00F02517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02517">
        <w:rPr>
          <w:rFonts w:ascii="仿宋_GB2312" w:eastAsia="仿宋_GB2312" w:hint="eastAsia"/>
          <w:sz w:val="30"/>
          <w:szCs w:val="30"/>
        </w:rPr>
        <w:t>1.各</w:t>
      </w:r>
      <w:r w:rsidRPr="00F02517">
        <w:rPr>
          <w:rFonts w:ascii="仿宋_GB2312" w:eastAsia="仿宋_GB2312" w:hAnsi="宋体" w:hint="eastAsia"/>
          <w:sz w:val="30"/>
          <w:szCs w:val="30"/>
        </w:rPr>
        <w:t>系（部、中心）</w:t>
      </w:r>
      <w:r w:rsidRPr="00F02517">
        <w:rPr>
          <w:rFonts w:ascii="仿宋_GB2312" w:eastAsia="仿宋_GB2312" w:hint="eastAsia"/>
          <w:sz w:val="30"/>
          <w:szCs w:val="30"/>
        </w:rPr>
        <w:t>统计本学期教授、副教授给本科生上课情况。如有未给本科生上课的教授、副教授，</w:t>
      </w:r>
      <w:r w:rsidRPr="00F02517">
        <w:rPr>
          <w:rFonts w:ascii="仿宋_GB2312" w:eastAsia="仿宋_GB2312" w:hint="eastAsia"/>
          <w:b/>
          <w:sz w:val="30"/>
          <w:szCs w:val="30"/>
        </w:rPr>
        <w:t>请写明未上课的具体原因。</w:t>
      </w:r>
    </w:p>
    <w:p w:rsidR="00F02517" w:rsidRPr="00F02517" w:rsidRDefault="00F02517" w:rsidP="00F02517">
      <w:pPr>
        <w:spacing w:line="6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bookmarkStart w:id="0" w:name="OLE_LINK1"/>
      <w:r w:rsidRPr="00F02517">
        <w:rPr>
          <w:rFonts w:ascii="仿宋_GB2312" w:eastAsia="仿宋_GB2312" w:hAnsi="宋体" w:hint="eastAsia"/>
          <w:sz w:val="30"/>
          <w:szCs w:val="30"/>
        </w:rPr>
        <w:t>2．教师上课和学生学习情况</w:t>
      </w:r>
    </w:p>
    <w:p w:rsidR="00F02517" w:rsidRPr="00F02517" w:rsidRDefault="00F02517" w:rsidP="00F02517">
      <w:pPr>
        <w:spacing w:line="600" w:lineRule="exact"/>
        <w:ind w:firstLineChars="200" w:firstLine="600"/>
        <w:rPr>
          <w:rFonts w:ascii="仿宋_GB2312" w:eastAsia="仿宋_GB2312" w:hAnsi="宋体" w:hint="eastAsia"/>
          <w:b/>
          <w:sz w:val="30"/>
          <w:szCs w:val="30"/>
        </w:rPr>
      </w:pPr>
      <w:r w:rsidRPr="00F02517">
        <w:rPr>
          <w:rFonts w:ascii="仿宋_GB2312" w:eastAsia="仿宋_GB2312" w:hAnsi="宋体" w:hint="eastAsia"/>
          <w:sz w:val="30"/>
          <w:szCs w:val="30"/>
        </w:rPr>
        <w:t>根据各系（部、中心）正、副主任以及系（部、中心）教师本学期听课情况，总结本系（部、中心）教师上课情况和学生学习情</w:t>
      </w:r>
      <w:r w:rsidRPr="00F02517">
        <w:rPr>
          <w:rFonts w:ascii="仿宋_GB2312" w:eastAsia="仿宋_GB2312" w:hAnsi="宋体" w:hint="eastAsia"/>
          <w:sz w:val="30"/>
          <w:szCs w:val="30"/>
        </w:rPr>
        <w:lastRenderedPageBreak/>
        <w:t>况。包括听课次数统计，听课过程中发现的问题总结、原因分析及改进措施。</w:t>
      </w:r>
      <w:r w:rsidRPr="00F02517">
        <w:rPr>
          <w:rFonts w:ascii="仿宋_GB2312" w:eastAsia="仿宋_GB2312" w:hAnsi="宋体" w:hint="eastAsia"/>
          <w:b/>
          <w:sz w:val="30"/>
          <w:szCs w:val="30"/>
        </w:rPr>
        <w:t>各系（部、中心）结合听课情况，开展不少于一次</w:t>
      </w:r>
      <w:r w:rsidRPr="00F02517">
        <w:rPr>
          <w:rFonts w:ascii="仿宋_GB2312" w:eastAsia="仿宋_GB2312" w:hAnsi="宋体" w:hint="eastAsia"/>
          <w:b/>
          <w:bCs/>
          <w:sz w:val="30"/>
          <w:szCs w:val="30"/>
        </w:rPr>
        <w:t>集体评课活动，并提交一份详细的集体评课记录</w:t>
      </w:r>
      <w:r w:rsidRPr="00F02517">
        <w:rPr>
          <w:rFonts w:ascii="仿宋_GB2312" w:eastAsia="仿宋_GB2312" w:hAnsi="宋体" w:hint="eastAsia"/>
          <w:b/>
          <w:sz w:val="30"/>
          <w:szCs w:val="30"/>
        </w:rPr>
        <w:t>。</w:t>
      </w:r>
    </w:p>
    <w:bookmarkEnd w:id="0"/>
    <w:p w:rsidR="00F02517" w:rsidRPr="00F02517" w:rsidRDefault="00F02517" w:rsidP="00F02517">
      <w:pPr>
        <w:spacing w:line="6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F02517">
        <w:rPr>
          <w:rFonts w:ascii="仿宋_GB2312" w:eastAsia="仿宋_GB2312" w:hAnsi="宋体" w:hint="eastAsia"/>
          <w:sz w:val="30"/>
          <w:szCs w:val="30"/>
        </w:rPr>
        <w:t>3．教学过程检查</w:t>
      </w:r>
    </w:p>
    <w:p w:rsidR="00F02517" w:rsidRPr="00F02517" w:rsidRDefault="00F02517" w:rsidP="00F02517">
      <w:pPr>
        <w:spacing w:line="600" w:lineRule="exact"/>
        <w:ind w:firstLineChars="200" w:firstLine="602"/>
        <w:rPr>
          <w:rFonts w:ascii="仿宋_GB2312" w:eastAsia="仿宋_GB2312" w:hAnsi="宋体" w:hint="eastAsia"/>
          <w:sz w:val="30"/>
          <w:szCs w:val="30"/>
        </w:rPr>
      </w:pPr>
      <w:r w:rsidRPr="00F02517">
        <w:rPr>
          <w:rFonts w:ascii="仿宋_GB2312" w:eastAsia="仿宋_GB2312" w:hAnsi="宋体" w:hint="eastAsia"/>
          <w:b/>
          <w:sz w:val="30"/>
          <w:szCs w:val="30"/>
        </w:rPr>
        <w:t>教学过程检查与督导是期中教学检查工作的重点内容。各系（部、中心）认真检查各门课程的过程考核情况及原始记录材料。包括所开课程教学进度与教学计划是否一致，授课</w:t>
      </w:r>
      <w:r w:rsidRPr="00F02517">
        <w:rPr>
          <w:rFonts w:ascii="仿宋_GB2312" w:eastAsia="仿宋_GB2312" w:hAnsi="宋体" w:hint="eastAsia"/>
          <w:b/>
          <w:bCs/>
          <w:sz w:val="30"/>
          <w:szCs w:val="30"/>
        </w:rPr>
        <w:t>内容与教学大纲是否吻合</w:t>
      </w:r>
      <w:r w:rsidRPr="00F02517">
        <w:rPr>
          <w:rFonts w:ascii="仿宋_GB2312" w:eastAsia="仿宋_GB2312" w:hAnsi="宋体" w:hint="eastAsia"/>
          <w:b/>
          <w:sz w:val="30"/>
          <w:szCs w:val="30"/>
        </w:rPr>
        <w:t>，</w:t>
      </w:r>
      <w:r w:rsidRPr="00F02517">
        <w:rPr>
          <w:rFonts w:ascii="仿宋_GB2312" w:eastAsia="仿宋_GB2312" w:hAnsi="宋体" w:hint="eastAsia"/>
          <w:b/>
          <w:bCs/>
          <w:sz w:val="30"/>
          <w:szCs w:val="30"/>
        </w:rPr>
        <w:t>教师是否有教案（或教学设计）等</w:t>
      </w:r>
      <w:r w:rsidRPr="00F02517">
        <w:rPr>
          <w:rFonts w:ascii="仿宋_GB2312" w:eastAsia="仿宋_GB2312" w:hAnsi="宋体" w:hint="eastAsia"/>
          <w:b/>
          <w:sz w:val="30"/>
          <w:szCs w:val="30"/>
        </w:rPr>
        <w:t>；检查授课教师对学生的考勤情况、作业批改情况、测验研讨情况、实验记录及成绩给定情况等；检查上学期各门课程考试考核落实《课程考试考核规范及要求》情况等；</w:t>
      </w:r>
      <w:r w:rsidRPr="00F02517">
        <w:rPr>
          <w:rFonts w:ascii="仿宋_GB2312" w:eastAsia="仿宋_GB2312" w:hAnsi="宋体" w:hint="eastAsia"/>
          <w:sz w:val="30"/>
          <w:szCs w:val="30"/>
        </w:rPr>
        <w:t>以及本系室教师使用</w:t>
      </w:r>
      <w:r w:rsidRPr="00F02517">
        <w:rPr>
          <w:rFonts w:ascii="仿宋_GB2312" w:eastAsia="仿宋_GB2312" w:hAnsi="宋体" w:hint="eastAsia"/>
          <w:bCs/>
          <w:sz w:val="30"/>
          <w:szCs w:val="30"/>
        </w:rPr>
        <w:t>Sakai（赛课）、课堂派或蓝墨</w:t>
      </w:r>
      <w:proofErr w:type="gramStart"/>
      <w:r w:rsidRPr="00F02517">
        <w:rPr>
          <w:rFonts w:ascii="仿宋_GB2312" w:eastAsia="仿宋_GB2312" w:hAnsi="宋体" w:hint="eastAsia"/>
          <w:bCs/>
          <w:sz w:val="30"/>
          <w:szCs w:val="30"/>
        </w:rPr>
        <w:t>云班课</w:t>
      </w:r>
      <w:proofErr w:type="gramEnd"/>
      <w:r w:rsidRPr="00F02517">
        <w:rPr>
          <w:rFonts w:ascii="仿宋_GB2312" w:eastAsia="仿宋_GB2312" w:hAnsi="宋体" w:hint="eastAsia"/>
          <w:bCs/>
          <w:sz w:val="30"/>
          <w:szCs w:val="30"/>
        </w:rPr>
        <w:t>等信息化教学平台</w:t>
      </w:r>
      <w:r w:rsidRPr="00F02517">
        <w:rPr>
          <w:rFonts w:ascii="仿宋_GB2312" w:eastAsia="仿宋_GB2312" w:hAnsi="宋体" w:hint="eastAsia"/>
          <w:sz w:val="30"/>
          <w:szCs w:val="30"/>
        </w:rPr>
        <w:t>进行教学的情况及访问量。教学情况检查汇总表见附件1。</w:t>
      </w:r>
    </w:p>
    <w:p w:rsidR="00F02517" w:rsidRPr="00F02517" w:rsidRDefault="00F02517" w:rsidP="00F02517">
      <w:pPr>
        <w:spacing w:line="6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F02517">
        <w:rPr>
          <w:rFonts w:ascii="仿宋_GB2312" w:eastAsia="仿宋_GB2312" w:hAnsi="宋体" w:hint="eastAsia"/>
          <w:sz w:val="30"/>
          <w:szCs w:val="30"/>
        </w:rPr>
        <w:t>4.双语教学检查</w:t>
      </w:r>
    </w:p>
    <w:p w:rsidR="00F02517" w:rsidRPr="00F02517" w:rsidRDefault="00F02517" w:rsidP="00F02517">
      <w:pPr>
        <w:spacing w:line="600" w:lineRule="exact"/>
        <w:ind w:firstLineChars="200" w:firstLine="602"/>
        <w:rPr>
          <w:rFonts w:ascii="仿宋_GB2312" w:eastAsia="仿宋_GB2312" w:hAnsi="宋体" w:hint="eastAsia"/>
          <w:sz w:val="30"/>
          <w:szCs w:val="30"/>
        </w:rPr>
      </w:pPr>
      <w:r w:rsidRPr="00F02517">
        <w:rPr>
          <w:rFonts w:ascii="仿宋_GB2312" w:eastAsia="仿宋_GB2312" w:hAnsi="宋体" w:hint="eastAsia"/>
          <w:b/>
          <w:sz w:val="30"/>
          <w:szCs w:val="30"/>
        </w:rPr>
        <w:t>双语教学检查是期中教学检查学院和学校抽查的一项重要内容。</w:t>
      </w:r>
      <w:r w:rsidRPr="00F02517">
        <w:rPr>
          <w:rFonts w:ascii="仿宋_GB2312" w:eastAsia="仿宋_GB2312" w:hAnsi="宋体" w:hint="eastAsia"/>
          <w:sz w:val="30"/>
          <w:szCs w:val="30"/>
        </w:rPr>
        <w:t>请各系（部、中心）对本学期教师所上</w:t>
      </w:r>
      <w:r w:rsidRPr="00F02517">
        <w:rPr>
          <w:rFonts w:ascii="仿宋_GB2312" w:eastAsia="仿宋_GB2312" w:hAnsi="宋体" w:hint="eastAsia"/>
          <w:bCs/>
          <w:sz w:val="30"/>
          <w:szCs w:val="30"/>
        </w:rPr>
        <w:t>双语课程</w:t>
      </w:r>
      <w:r w:rsidRPr="00F02517">
        <w:rPr>
          <w:rFonts w:ascii="仿宋_GB2312" w:eastAsia="仿宋_GB2312" w:hAnsi="宋体" w:hint="eastAsia"/>
          <w:sz w:val="30"/>
          <w:szCs w:val="30"/>
        </w:rPr>
        <w:t>，进一步加强听课检查与教学督导，对教案、课件、上课的英文占比给出具体数据，对学生作业情况给出评价等，见附件2。</w:t>
      </w:r>
    </w:p>
    <w:p w:rsidR="00F02517" w:rsidRPr="00F02517" w:rsidRDefault="00F02517" w:rsidP="00F02517">
      <w:pPr>
        <w:spacing w:line="600" w:lineRule="exact"/>
        <w:ind w:firstLineChars="196" w:firstLine="590"/>
        <w:rPr>
          <w:rFonts w:ascii="仿宋_GB2312" w:eastAsia="仿宋_GB2312" w:hAnsi="宋体" w:hint="eastAsia"/>
          <w:b/>
          <w:sz w:val="30"/>
          <w:szCs w:val="30"/>
        </w:rPr>
      </w:pPr>
      <w:r w:rsidRPr="00F02517">
        <w:rPr>
          <w:rFonts w:ascii="仿宋_GB2312" w:eastAsia="仿宋_GB2312" w:hAnsi="宋体" w:hint="eastAsia"/>
          <w:b/>
          <w:sz w:val="30"/>
          <w:szCs w:val="30"/>
        </w:rPr>
        <w:t>（二）实践教学</w:t>
      </w:r>
    </w:p>
    <w:p w:rsidR="00F02517" w:rsidRPr="00F02517" w:rsidRDefault="00F02517" w:rsidP="00F02517">
      <w:pPr>
        <w:spacing w:line="600" w:lineRule="exact"/>
        <w:ind w:firstLine="645"/>
        <w:rPr>
          <w:rFonts w:ascii="仿宋_GB2312" w:eastAsia="仿宋_GB2312" w:hAnsi="宋体" w:hint="eastAsia"/>
          <w:sz w:val="30"/>
          <w:szCs w:val="30"/>
        </w:rPr>
      </w:pPr>
      <w:r w:rsidRPr="00F02517">
        <w:rPr>
          <w:rFonts w:ascii="仿宋_GB2312" w:eastAsia="仿宋_GB2312" w:hAnsi="宋体" w:hint="eastAsia"/>
          <w:sz w:val="30"/>
          <w:szCs w:val="30"/>
        </w:rPr>
        <w:t>1．请系（部、中心）自查所承担的各类实习、实验、课程设计等实践性教学环节的计划、组织实施等，重点检查</w:t>
      </w:r>
      <w:r w:rsidRPr="00F02517">
        <w:rPr>
          <w:rFonts w:ascii="仿宋_GB2312" w:eastAsia="仿宋_GB2312" w:hAnsi="宋体" w:hint="eastAsia"/>
          <w:b/>
          <w:sz w:val="30"/>
          <w:szCs w:val="30"/>
        </w:rPr>
        <w:t>实验报告、实习报告</w:t>
      </w:r>
      <w:r w:rsidRPr="00F02517">
        <w:rPr>
          <w:rFonts w:ascii="仿宋_GB2312" w:eastAsia="仿宋_GB2312" w:hAnsi="宋体" w:hint="eastAsia"/>
          <w:sz w:val="30"/>
          <w:szCs w:val="30"/>
        </w:rPr>
        <w:t>批改情况。实践教学环节检查表见附件3。</w:t>
      </w:r>
    </w:p>
    <w:p w:rsidR="00F02517" w:rsidRPr="00F02517" w:rsidRDefault="00F02517" w:rsidP="00F02517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02517">
        <w:rPr>
          <w:rFonts w:ascii="仿宋_GB2312" w:eastAsia="仿宋_GB2312" w:hAnsi="宋体" w:hint="eastAsia"/>
          <w:sz w:val="30"/>
          <w:szCs w:val="30"/>
        </w:rPr>
        <w:t>2.请实验中心、电信中心对实验室进行安全检查，</w:t>
      </w:r>
      <w:r w:rsidRPr="00F02517">
        <w:rPr>
          <w:rFonts w:ascii="仿宋_GB2312" w:eastAsia="仿宋_GB2312" w:hint="eastAsia"/>
          <w:sz w:val="30"/>
          <w:szCs w:val="30"/>
        </w:rPr>
        <w:t>整理实验室，</w:t>
      </w:r>
      <w:r w:rsidRPr="00F02517">
        <w:rPr>
          <w:rFonts w:ascii="仿宋_GB2312" w:eastAsia="仿宋_GB2312" w:hint="eastAsia"/>
          <w:sz w:val="30"/>
          <w:szCs w:val="30"/>
        </w:rPr>
        <w:lastRenderedPageBreak/>
        <w:t>排除安排隐患，保证实验环境干净整洁。</w:t>
      </w:r>
    </w:p>
    <w:p w:rsidR="00F02517" w:rsidRPr="00F02517" w:rsidRDefault="00F02517" w:rsidP="00F02517">
      <w:pPr>
        <w:spacing w:line="600" w:lineRule="exact"/>
        <w:ind w:firstLineChars="150" w:firstLine="452"/>
        <w:rPr>
          <w:rFonts w:ascii="仿宋_GB2312" w:eastAsia="仿宋_GB2312" w:hAnsi="宋体" w:hint="eastAsia"/>
          <w:b/>
          <w:sz w:val="30"/>
          <w:szCs w:val="30"/>
        </w:rPr>
      </w:pPr>
      <w:r w:rsidRPr="00F02517">
        <w:rPr>
          <w:rFonts w:ascii="仿宋_GB2312" w:eastAsia="仿宋_GB2312" w:hAnsi="宋体" w:hint="eastAsia"/>
          <w:b/>
          <w:sz w:val="30"/>
          <w:szCs w:val="30"/>
        </w:rPr>
        <w:t>（三）教学管理</w:t>
      </w:r>
    </w:p>
    <w:p w:rsidR="00F02517" w:rsidRPr="00F02517" w:rsidRDefault="00F02517" w:rsidP="00F02517">
      <w:pPr>
        <w:spacing w:line="6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F02517">
        <w:rPr>
          <w:rFonts w:ascii="仿宋_GB2312" w:eastAsia="仿宋_GB2312" w:hAnsi="宋体" w:hint="eastAsia"/>
          <w:sz w:val="30"/>
          <w:szCs w:val="30"/>
        </w:rPr>
        <w:t>1.请各系（部、中心）结合本学期初制订的《系（室）工作计划》和教学工作实际，检查</w:t>
      </w:r>
      <w:r w:rsidRPr="00F02517">
        <w:rPr>
          <w:rFonts w:ascii="仿宋_GB2312" w:eastAsia="仿宋_GB2312" w:hAnsi="宋体" w:hint="eastAsia"/>
          <w:bCs/>
          <w:sz w:val="30"/>
          <w:szCs w:val="30"/>
        </w:rPr>
        <w:t>工作计划执行情况</w:t>
      </w:r>
      <w:r w:rsidRPr="00F02517">
        <w:rPr>
          <w:rFonts w:ascii="仿宋_GB2312" w:eastAsia="仿宋_GB2312" w:hAnsi="宋体" w:hint="eastAsia"/>
          <w:sz w:val="30"/>
          <w:szCs w:val="30"/>
        </w:rPr>
        <w:t>，并对教学</w:t>
      </w:r>
      <w:r w:rsidRPr="00F02517">
        <w:rPr>
          <w:rFonts w:ascii="仿宋_GB2312" w:eastAsia="仿宋_GB2312" w:hAnsi="宋体" w:hint="eastAsia"/>
          <w:bCs/>
          <w:sz w:val="30"/>
          <w:szCs w:val="30"/>
        </w:rPr>
        <w:t>工作创新与成效</w:t>
      </w:r>
      <w:r w:rsidRPr="00F02517">
        <w:rPr>
          <w:rFonts w:ascii="仿宋_GB2312" w:eastAsia="仿宋_GB2312" w:hAnsi="宋体" w:hint="eastAsia"/>
          <w:sz w:val="30"/>
          <w:szCs w:val="30"/>
        </w:rPr>
        <w:t>进行总结（</w:t>
      </w:r>
      <w:r w:rsidRPr="00F02517">
        <w:rPr>
          <w:rFonts w:ascii="仿宋_GB2312" w:eastAsia="仿宋_GB2312" w:hAnsi="宋体" w:hint="eastAsia"/>
          <w:b/>
          <w:sz w:val="30"/>
          <w:szCs w:val="30"/>
        </w:rPr>
        <w:t>具体办法、措施和成效等</w:t>
      </w:r>
      <w:r w:rsidRPr="00F02517">
        <w:rPr>
          <w:rFonts w:ascii="仿宋_GB2312" w:eastAsia="仿宋_GB2312" w:hAnsi="宋体" w:hint="eastAsia"/>
          <w:sz w:val="30"/>
          <w:szCs w:val="30"/>
        </w:rPr>
        <w:t>）。</w:t>
      </w:r>
    </w:p>
    <w:p w:rsidR="00F02517" w:rsidRPr="00F02517" w:rsidRDefault="00F02517" w:rsidP="00F02517">
      <w:pPr>
        <w:spacing w:line="6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F02517">
        <w:rPr>
          <w:rFonts w:ascii="仿宋_GB2312" w:eastAsia="仿宋_GB2312" w:hAnsi="宋体" w:hint="eastAsia"/>
          <w:sz w:val="30"/>
          <w:szCs w:val="30"/>
        </w:rPr>
        <w:t>2．请资料室认真整理教学档案材料（毕业设计、课程教学档案等），总结2018-2019-2学期教学档案归档情况，为教务处来学院检查做准备。</w:t>
      </w:r>
    </w:p>
    <w:p w:rsidR="00F02517" w:rsidRPr="00F02517" w:rsidRDefault="00F02517" w:rsidP="00F02517">
      <w:pPr>
        <w:spacing w:line="600" w:lineRule="exact"/>
        <w:ind w:firstLineChars="150" w:firstLine="452"/>
        <w:rPr>
          <w:rFonts w:ascii="仿宋_GB2312" w:eastAsia="仿宋_GB2312" w:hAnsi="宋体" w:hint="eastAsia"/>
          <w:b/>
          <w:sz w:val="30"/>
          <w:szCs w:val="30"/>
        </w:rPr>
      </w:pPr>
      <w:r w:rsidRPr="00F02517">
        <w:rPr>
          <w:rFonts w:ascii="仿宋_GB2312" w:eastAsia="仿宋_GB2312" w:hAnsi="宋体" w:hint="eastAsia"/>
          <w:b/>
          <w:sz w:val="30"/>
          <w:szCs w:val="30"/>
        </w:rPr>
        <w:t>（四）系室重点工作</w:t>
      </w:r>
    </w:p>
    <w:p w:rsidR="00F02517" w:rsidRPr="00F02517" w:rsidRDefault="00F02517" w:rsidP="00F02517">
      <w:pPr>
        <w:spacing w:line="6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F02517">
        <w:rPr>
          <w:rFonts w:ascii="仿宋_GB2312" w:eastAsia="仿宋_GB2312" w:hAnsi="宋体" w:hint="eastAsia"/>
          <w:sz w:val="30"/>
          <w:szCs w:val="30"/>
        </w:rPr>
        <w:t>1. 课程建设</w:t>
      </w:r>
    </w:p>
    <w:p w:rsidR="00F02517" w:rsidRPr="00F02517" w:rsidRDefault="00F02517" w:rsidP="00F02517">
      <w:pPr>
        <w:spacing w:line="6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F02517">
        <w:rPr>
          <w:rFonts w:ascii="仿宋_GB2312" w:eastAsia="仿宋_GB2312" w:hAnsi="宋体" w:hint="eastAsia"/>
          <w:sz w:val="30"/>
          <w:szCs w:val="30"/>
        </w:rPr>
        <w:t>2019年度学院计划支持建设的三门在线开放课程中，《供电技术》已录制完成，并获批校级立项。请该课程团队继续完善课程内容（特别是线上习题库、相关辅助教学资料等），并尽快在学校SPOC平台上线运行。</w:t>
      </w:r>
    </w:p>
    <w:p w:rsidR="00F02517" w:rsidRPr="00F02517" w:rsidRDefault="00F02517" w:rsidP="00F02517">
      <w:pPr>
        <w:spacing w:line="6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F02517">
        <w:rPr>
          <w:rFonts w:ascii="仿宋_GB2312" w:eastAsia="仿宋_GB2312" w:hAnsi="宋体" w:hint="eastAsia"/>
          <w:sz w:val="30"/>
          <w:szCs w:val="30"/>
        </w:rPr>
        <w:t>请《Matlab在控制类课程中的应用与实例仿真》、《模拟电子技术与工程方法》课程团队加快建设进程，力争本学期末完成课程录制工作，为申报2020年校级在线开放课程做准备。</w:t>
      </w:r>
    </w:p>
    <w:p w:rsidR="00F02517" w:rsidRPr="00F02517" w:rsidRDefault="00F02517" w:rsidP="00F02517">
      <w:pPr>
        <w:spacing w:line="6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F02517">
        <w:rPr>
          <w:rFonts w:ascii="仿宋_GB2312" w:eastAsia="仿宋_GB2312" w:hAnsi="宋体" w:hint="eastAsia"/>
          <w:sz w:val="30"/>
          <w:szCs w:val="30"/>
        </w:rPr>
        <w:t>2.教材建设</w:t>
      </w:r>
    </w:p>
    <w:p w:rsidR="00F02517" w:rsidRPr="00F02517" w:rsidRDefault="00F02517" w:rsidP="00F02517">
      <w:pPr>
        <w:spacing w:line="6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F02517">
        <w:rPr>
          <w:rFonts w:ascii="仿宋_GB2312" w:eastAsia="仿宋_GB2312" w:hAnsi="宋体" w:hint="eastAsia"/>
          <w:sz w:val="30"/>
          <w:szCs w:val="30"/>
        </w:rPr>
        <w:t>请各系（部、中心）将本系室负责的</w:t>
      </w:r>
      <w:proofErr w:type="gramStart"/>
      <w:r w:rsidRPr="00F02517">
        <w:rPr>
          <w:rFonts w:ascii="仿宋_GB2312" w:eastAsia="仿宋_GB2312" w:hAnsi="宋体" w:hint="eastAsia"/>
          <w:sz w:val="30"/>
          <w:szCs w:val="30"/>
        </w:rPr>
        <w:t>十二五</w:t>
      </w:r>
      <w:proofErr w:type="gramEnd"/>
      <w:r w:rsidRPr="00F02517">
        <w:rPr>
          <w:rFonts w:ascii="仿宋_GB2312" w:eastAsia="仿宋_GB2312" w:hAnsi="宋体" w:hint="eastAsia"/>
          <w:sz w:val="30"/>
          <w:szCs w:val="30"/>
        </w:rPr>
        <w:t>期间教材建设情况及出版使用情况以报告形式提交教务办。</w:t>
      </w:r>
    </w:p>
    <w:p w:rsidR="00F02517" w:rsidRPr="00F02517" w:rsidRDefault="00F02517" w:rsidP="00F02517">
      <w:pPr>
        <w:spacing w:line="6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F02517">
        <w:rPr>
          <w:rFonts w:ascii="仿宋_GB2312" w:eastAsia="仿宋_GB2312" w:hAnsi="宋体" w:hint="eastAsia"/>
          <w:sz w:val="30"/>
          <w:szCs w:val="30"/>
        </w:rPr>
        <w:t>3.教研教改项目</w:t>
      </w:r>
    </w:p>
    <w:p w:rsidR="00F02517" w:rsidRPr="00F02517" w:rsidRDefault="00F02517" w:rsidP="00F02517">
      <w:pPr>
        <w:spacing w:line="6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F02517">
        <w:rPr>
          <w:rFonts w:ascii="仿宋_GB2312" w:eastAsia="仿宋_GB2312" w:hAnsi="宋体" w:hint="eastAsia"/>
          <w:sz w:val="30"/>
          <w:szCs w:val="30"/>
        </w:rPr>
        <w:t>请各系（部、中心）检查有</w:t>
      </w:r>
      <w:r w:rsidRPr="00F02517">
        <w:rPr>
          <w:rFonts w:ascii="仿宋_GB2312" w:eastAsia="仿宋_GB2312" w:hAnsi="宋体" w:hint="eastAsia"/>
          <w:bCs/>
          <w:sz w:val="30"/>
          <w:szCs w:val="30"/>
        </w:rPr>
        <w:t>在</w:t>
      </w:r>
      <w:proofErr w:type="gramStart"/>
      <w:r w:rsidRPr="00F02517">
        <w:rPr>
          <w:rFonts w:ascii="仿宋_GB2312" w:eastAsia="仿宋_GB2312" w:hAnsi="宋体" w:hint="eastAsia"/>
          <w:bCs/>
          <w:sz w:val="30"/>
          <w:szCs w:val="30"/>
        </w:rPr>
        <w:t>研</w:t>
      </w:r>
      <w:proofErr w:type="gramEnd"/>
      <w:r w:rsidRPr="00F02517">
        <w:rPr>
          <w:rFonts w:ascii="仿宋_GB2312" w:eastAsia="仿宋_GB2312" w:hAnsi="宋体" w:hint="eastAsia"/>
          <w:bCs/>
          <w:sz w:val="30"/>
          <w:szCs w:val="30"/>
        </w:rPr>
        <w:t>教改项目</w:t>
      </w:r>
      <w:r w:rsidRPr="00F02517">
        <w:rPr>
          <w:rFonts w:ascii="仿宋_GB2312" w:eastAsia="仿宋_GB2312" w:hAnsi="宋体" w:hint="eastAsia"/>
          <w:sz w:val="30"/>
          <w:szCs w:val="30"/>
        </w:rPr>
        <w:t>老师的项目进展情况，并认真谋划2019年</w:t>
      </w:r>
      <w:r w:rsidRPr="00F02517">
        <w:rPr>
          <w:rFonts w:ascii="仿宋_GB2312" w:eastAsia="仿宋_GB2312" w:hAnsi="宋体" w:hint="eastAsia"/>
          <w:bCs/>
          <w:sz w:val="30"/>
          <w:szCs w:val="30"/>
        </w:rPr>
        <w:t>教改项目立项准备</w:t>
      </w:r>
      <w:r w:rsidRPr="00F02517">
        <w:rPr>
          <w:rFonts w:ascii="仿宋_GB2312" w:eastAsia="仿宋_GB2312" w:hAnsi="宋体" w:hint="eastAsia"/>
          <w:sz w:val="30"/>
          <w:szCs w:val="30"/>
        </w:rPr>
        <w:t>工作。</w:t>
      </w:r>
    </w:p>
    <w:p w:rsidR="00F02517" w:rsidRPr="00F02517" w:rsidRDefault="00F02517" w:rsidP="00F02517">
      <w:pPr>
        <w:spacing w:line="6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F02517">
        <w:rPr>
          <w:rFonts w:ascii="仿宋_GB2312" w:eastAsia="仿宋_GB2312" w:hAnsi="宋体" w:hint="eastAsia"/>
          <w:sz w:val="30"/>
          <w:szCs w:val="30"/>
        </w:rPr>
        <w:lastRenderedPageBreak/>
        <w:t>4.虚拟仿真实验教学项目建设</w:t>
      </w:r>
    </w:p>
    <w:p w:rsidR="00F02517" w:rsidRPr="00F02517" w:rsidRDefault="00F02517" w:rsidP="00F02517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02517">
        <w:rPr>
          <w:rFonts w:ascii="仿宋_GB2312" w:eastAsia="仿宋_GB2312" w:hint="eastAsia"/>
          <w:sz w:val="30"/>
          <w:szCs w:val="30"/>
        </w:rPr>
        <w:t>《煤矿井下供电系统综合保护虚拟仿真实验》已获批省级立项，并被推荐参加国家级虚拟仿真实验项目评审。请该课程团队密切关注评审动态，做好项目评审准备工作。</w:t>
      </w:r>
    </w:p>
    <w:p w:rsidR="00F02517" w:rsidRPr="00F02517" w:rsidRDefault="00F02517" w:rsidP="00F02517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02517">
        <w:rPr>
          <w:rFonts w:ascii="仿宋_GB2312" w:eastAsia="仿宋_GB2312" w:hint="eastAsia"/>
          <w:sz w:val="30"/>
          <w:szCs w:val="30"/>
        </w:rPr>
        <w:t>请自动化专业抓紧时间组织团队积极调研、深入研讨，认真撰写自动化类虚拟仿真实验项目建设方案，为申报2020年虚拟仿真实验项目做准备。</w:t>
      </w:r>
    </w:p>
    <w:p w:rsidR="00F02517" w:rsidRPr="00F02517" w:rsidRDefault="00F02517" w:rsidP="00F02517">
      <w:pPr>
        <w:spacing w:line="600" w:lineRule="exact"/>
        <w:ind w:firstLineChars="150" w:firstLine="450"/>
        <w:rPr>
          <w:rFonts w:ascii="仿宋_GB2312" w:eastAsia="仿宋_GB2312" w:hAnsi="宋体" w:hint="eastAsia"/>
          <w:sz w:val="30"/>
          <w:szCs w:val="30"/>
        </w:rPr>
      </w:pPr>
      <w:r w:rsidRPr="00F02517">
        <w:rPr>
          <w:rFonts w:ascii="仿宋_GB2312" w:eastAsia="仿宋_GB2312" w:hAnsi="宋体" w:hint="eastAsia"/>
          <w:sz w:val="30"/>
          <w:szCs w:val="30"/>
        </w:rPr>
        <w:t>（五）其他工作</w:t>
      </w:r>
    </w:p>
    <w:p w:rsidR="00F02517" w:rsidRPr="00F02517" w:rsidRDefault="00F02517" w:rsidP="00F02517">
      <w:pPr>
        <w:spacing w:line="6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F02517">
        <w:rPr>
          <w:rFonts w:ascii="仿宋_GB2312" w:eastAsia="仿宋_GB2312" w:hAnsi="宋体" w:hint="eastAsia"/>
          <w:sz w:val="30"/>
          <w:szCs w:val="30"/>
        </w:rPr>
        <w:t>请各专业联合辅导员、班主任组织专业指导教师、专业课任课教师召开学生座谈会，收集学生教学意见和建议等，</w:t>
      </w:r>
      <w:r w:rsidRPr="00F02517">
        <w:rPr>
          <w:rFonts w:ascii="仿宋_GB2312" w:eastAsia="仿宋_GB2312" w:hAnsi="宋体" w:hint="eastAsia"/>
          <w:b/>
          <w:sz w:val="30"/>
          <w:szCs w:val="30"/>
        </w:rPr>
        <w:t>并将拟参加座谈的教师姓名、时间和</w:t>
      </w:r>
      <w:proofErr w:type="gramStart"/>
      <w:r w:rsidRPr="00F02517">
        <w:rPr>
          <w:rFonts w:ascii="仿宋_GB2312" w:eastAsia="仿宋_GB2312" w:hAnsi="宋体" w:hint="eastAsia"/>
          <w:b/>
          <w:sz w:val="30"/>
          <w:szCs w:val="30"/>
        </w:rPr>
        <w:t>地点报教科</w:t>
      </w:r>
      <w:proofErr w:type="gramEnd"/>
      <w:r w:rsidRPr="00F02517">
        <w:rPr>
          <w:rFonts w:ascii="仿宋_GB2312" w:eastAsia="仿宋_GB2312" w:hAnsi="宋体" w:hint="eastAsia"/>
          <w:b/>
          <w:sz w:val="30"/>
          <w:szCs w:val="30"/>
        </w:rPr>
        <w:t>办备案</w:t>
      </w:r>
      <w:r w:rsidRPr="00F02517">
        <w:rPr>
          <w:rFonts w:ascii="仿宋_GB2312" w:eastAsia="仿宋_GB2312" w:hAnsi="宋体" w:hint="eastAsia"/>
          <w:sz w:val="30"/>
          <w:szCs w:val="30"/>
        </w:rPr>
        <w:t>。</w:t>
      </w:r>
    </w:p>
    <w:p w:rsidR="00F02517" w:rsidRPr="00F02517" w:rsidRDefault="00F02517" w:rsidP="00F02517">
      <w:pPr>
        <w:spacing w:beforeLines="50" w:before="120" w:line="600" w:lineRule="exact"/>
        <w:ind w:firstLineChars="196" w:firstLine="590"/>
        <w:rPr>
          <w:rFonts w:ascii="仿宋_GB2312" w:eastAsia="仿宋_GB2312" w:hint="eastAsia"/>
          <w:b/>
          <w:sz w:val="30"/>
          <w:szCs w:val="30"/>
        </w:rPr>
      </w:pPr>
      <w:r w:rsidRPr="00F02517">
        <w:rPr>
          <w:rFonts w:ascii="仿宋_GB2312" w:eastAsia="仿宋_GB2312" w:hint="eastAsia"/>
          <w:b/>
          <w:sz w:val="30"/>
          <w:szCs w:val="30"/>
        </w:rPr>
        <w:t>三、工作安排</w:t>
      </w:r>
    </w:p>
    <w:p w:rsidR="00F02517" w:rsidRPr="00F02517" w:rsidRDefault="00F02517" w:rsidP="00F02517">
      <w:pPr>
        <w:spacing w:line="6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F02517">
        <w:rPr>
          <w:rFonts w:ascii="仿宋_GB2312" w:eastAsia="仿宋_GB2312" w:hAnsi="宋体" w:hint="eastAsia"/>
          <w:sz w:val="30"/>
          <w:szCs w:val="30"/>
        </w:rPr>
        <w:t>1.组织院教学督导组对课堂教学、实践教学情况及学生上课情况进行检查。（时间随机）</w:t>
      </w:r>
    </w:p>
    <w:p w:rsidR="00F02517" w:rsidRPr="00F02517" w:rsidRDefault="00F02517" w:rsidP="00F02517">
      <w:pPr>
        <w:spacing w:line="6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F02517">
        <w:rPr>
          <w:rFonts w:ascii="仿宋_GB2312" w:eastAsia="仿宋_GB2312" w:hAnsi="宋体" w:hint="eastAsia"/>
          <w:sz w:val="30"/>
          <w:szCs w:val="30"/>
        </w:rPr>
        <w:t>2.学院定于11月11日（第十一周周二）上午10：00在D215召开教师座谈会，各系（部、中心）安排3-4名教师参加。</w:t>
      </w:r>
    </w:p>
    <w:p w:rsidR="00F02517" w:rsidRPr="00F02517" w:rsidRDefault="00F02517" w:rsidP="00F02517">
      <w:pPr>
        <w:spacing w:line="6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F02517">
        <w:rPr>
          <w:rFonts w:ascii="仿宋_GB2312" w:eastAsia="仿宋_GB2312" w:hAnsi="宋体" w:hint="eastAsia"/>
          <w:sz w:val="30"/>
          <w:szCs w:val="30"/>
        </w:rPr>
        <w:t>3.学院组织各专业负责人11月11日下午3：00深入各系（部、中心）、资料室进行实地检查。</w:t>
      </w:r>
    </w:p>
    <w:p w:rsidR="00F02517" w:rsidRPr="00F02517" w:rsidRDefault="00F02517" w:rsidP="00F02517">
      <w:pPr>
        <w:spacing w:line="6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F02517">
        <w:rPr>
          <w:rFonts w:ascii="仿宋_GB2312" w:eastAsia="仿宋_GB2312" w:hAnsi="宋体" w:hint="eastAsia"/>
          <w:sz w:val="30"/>
          <w:szCs w:val="30"/>
        </w:rPr>
        <w:t>4.各系室于11月11日前向教科办提交如下材料，</w:t>
      </w:r>
      <w:proofErr w:type="gramStart"/>
      <w:r w:rsidRPr="00F02517">
        <w:rPr>
          <w:rFonts w:ascii="仿宋_GB2312" w:eastAsia="仿宋_GB2312" w:hAnsi="宋体" w:hint="eastAsia"/>
          <w:sz w:val="30"/>
          <w:szCs w:val="30"/>
        </w:rPr>
        <w:t>电子档发</w:t>
      </w:r>
      <w:proofErr w:type="gramEnd"/>
      <w:r w:rsidRPr="00F02517">
        <w:rPr>
          <w:rFonts w:ascii="仿宋_GB2312" w:eastAsia="仿宋_GB2312" w:hAnsi="宋体" w:hint="eastAsia"/>
          <w:sz w:val="30"/>
          <w:szCs w:val="30"/>
        </w:rPr>
        <w:t>dqjwb@hpu.edu.cn。</w:t>
      </w:r>
    </w:p>
    <w:p w:rsidR="00F02517" w:rsidRPr="00F02517" w:rsidRDefault="00F02517" w:rsidP="00F02517">
      <w:pPr>
        <w:spacing w:line="600" w:lineRule="exact"/>
        <w:ind w:firstLineChars="200" w:firstLine="602"/>
        <w:rPr>
          <w:rFonts w:ascii="仿宋_GB2312" w:eastAsia="仿宋_GB2312" w:hAnsi="宋体" w:hint="eastAsia"/>
          <w:sz w:val="30"/>
          <w:szCs w:val="30"/>
        </w:rPr>
      </w:pPr>
      <w:r w:rsidRPr="00F02517">
        <w:rPr>
          <w:rFonts w:ascii="仿宋_GB2312" w:eastAsia="仿宋_GB2312" w:hAnsi="宋体" w:hint="eastAsia"/>
          <w:b/>
          <w:sz w:val="30"/>
          <w:szCs w:val="30"/>
        </w:rPr>
        <w:t>（1）系（部、中心）期中教学检查总结报告（按第二项所列的系（部、中心）检查内容逐项总结）</w:t>
      </w:r>
      <w:r w:rsidRPr="00F02517">
        <w:rPr>
          <w:rFonts w:ascii="仿宋_GB2312" w:eastAsia="仿宋_GB2312" w:hAnsi="宋体" w:hint="eastAsia"/>
          <w:sz w:val="30"/>
          <w:szCs w:val="30"/>
        </w:rPr>
        <w:t>。报告应有数据且充分详实，</w:t>
      </w:r>
      <w:r w:rsidRPr="00F02517">
        <w:rPr>
          <w:rFonts w:ascii="仿宋_GB2312" w:eastAsia="仿宋_GB2312" w:hAnsi="宋体" w:hint="eastAsia"/>
          <w:sz w:val="30"/>
          <w:szCs w:val="30"/>
        </w:rPr>
        <w:lastRenderedPageBreak/>
        <w:t>要突出教学中的创新。</w:t>
      </w:r>
    </w:p>
    <w:p w:rsidR="00F02517" w:rsidRPr="00F02517" w:rsidRDefault="00F02517" w:rsidP="00F02517">
      <w:pPr>
        <w:spacing w:line="600" w:lineRule="exact"/>
        <w:ind w:firstLineChars="200" w:firstLine="602"/>
        <w:rPr>
          <w:rFonts w:ascii="仿宋_GB2312" w:eastAsia="仿宋_GB2312" w:hAnsi="宋体" w:hint="eastAsia"/>
          <w:b/>
          <w:sz w:val="30"/>
          <w:szCs w:val="30"/>
        </w:rPr>
      </w:pPr>
      <w:r w:rsidRPr="00F02517">
        <w:rPr>
          <w:rFonts w:ascii="仿宋_GB2312" w:eastAsia="仿宋_GB2312" w:hAnsi="宋体" w:hint="eastAsia"/>
          <w:b/>
          <w:sz w:val="30"/>
          <w:szCs w:val="30"/>
        </w:rPr>
        <w:t>（2）系室督导听课记录表；</w:t>
      </w:r>
    </w:p>
    <w:p w:rsidR="00F02517" w:rsidRPr="00F02517" w:rsidRDefault="00F02517" w:rsidP="00F02517">
      <w:pPr>
        <w:spacing w:line="600" w:lineRule="exact"/>
        <w:ind w:firstLineChars="200" w:firstLine="602"/>
        <w:rPr>
          <w:rFonts w:ascii="仿宋_GB2312" w:eastAsia="仿宋_GB2312" w:hAnsi="宋体" w:hint="eastAsia"/>
          <w:sz w:val="30"/>
          <w:szCs w:val="30"/>
        </w:rPr>
      </w:pPr>
      <w:r w:rsidRPr="00F02517">
        <w:rPr>
          <w:rFonts w:ascii="仿宋_GB2312" w:eastAsia="仿宋_GB2312" w:hAnsi="宋体" w:hint="eastAsia"/>
          <w:b/>
          <w:sz w:val="30"/>
          <w:szCs w:val="30"/>
        </w:rPr>
        <w:t>（3）系室集体评课活动记录；</w:t>
      </w:r>
    </w:p>
    <w:p w:rsidR="00F02517" w:rsidRPr="00F02517" w:rsidRDefault="00F02517" w:rsidP="00F02517">
      <w:pPr>
        <w:spacing w:line="600" w:lineRule="exact"/>
        <w:ind w:firstLineChars="200" w:firstLine="602"/>
        <w:rPr>
          <w:rFonts w:ascii="仿宋_GB2312" w:eastAsia="仿宋_GB2312" w:hAnsi="宋体" w:hint="eastAsia"/>
          <w:b/>
          <w:sz w:val="30"/>
          <w:szCs w:val="30"/>
        </w:rPr>
      </w:pPr>
      <w:r w:rsidRPr="00F02517">
        <w:rPr>
          <w:rFonts w:ascii="仿宋_GB2312" w:eastAsia="仿宋_GB2312" w:hAnsi="宋体" w:hint="eastAsia"/>
          <w:b/>
          <w:sz w:val="30"/>
          <w:szCs w:val="30"/>
        </w:rPr>
        <w:t>（4）系室活动记录本；</w:t>
      </w:r>
    </w:p>
    <w:p w:rsidR="00F02517" w:rsidRPr="00F02517" w:rsidRDefault="00F02517" w:rsidP="00F02517">
      <w:pPr>
        <w:spacing w:line="600" w:lineRule="exact"/>
        <w:ind w:firstLineChars="200" w:firstLine="602"/>
        <w:rPr>
          <w:rFonts w:ascii="仿宋_GB2312" w:eastAsia="仿宋_GB2312" w:hAnsi="宋体" w:hint="eastAsia"/>
          <w:b/>
          <w:sz w:val="30"/>
          <w:szCs w:val="30"/>
        </w:rPr>
      </w:pPr>
      <w:r w:rsidRPr="00F02517">
        <w:rPr>
          <w:rFonts w:ascii="仿宋_GB2312" w:eastAsia="仿宋_GB2312" w:hint="eastAsia"/>
          <w:b/>
          <w:color w:val="000000" w:themeColor="text1"/>
          <w:sz w:val="30"/>
          <w:szCs w:val="30"/>
        </w:rPr>
        <w:t>（5）召开学生</w:t>
      </w:r>
      <w:r w:rsidRPr="00F02517">
        <w:rPr>
          <w:rFonts w:ascii="仿宋_GB2312" w:eastAsia="仿宋_GB2312" w:hAnsi="宋体" w:hint="eastAsia"/>
          <w:b/>
          <w:sz w:val="30"/>
          <w:szCs w:val="30"/>
        </w:rPr>
        <w:t>座谈会会议记录；</w:t>
      </w:r>
    </w:p>
    <w:p w:rsidR="00F02517" w:rsidRPr="00F02517" w:rsidRDefault="00F02517" w:rsidP="00F02517">
      <w:pPr>
        <w:spacing w:line="6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F02517">
        <w:rPr>
          <w:rFonts w:ascii="仿宋_GB2312" w:eastAsia="仿宋_GB2312" w:hAnsi="宋体" w:hint="eastAsia"/>
          <w:sz w:val="30"/>
          <w:szCs w:val="30"/>
        </w:rPr>
        <w:t>（6）在线开放课程建设进展报告（《模拟电子技术与工程方法》、《Matlab在控制类课程中的应用与仿真实例》课程团队）；</w:t>
      </w:r>
    </w:p>
    <w:p w:rsidR="00F02517" w:rsidRPr="00F02517" w:rsidRDefault="00F02517" w:rsidP="00F02517">
      <w:pPr>
        <w:spacing w:line="6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F02517">
        <w:rPr>
          <w:rFonts w:ascii="仿宋_GB2312" w:eastAsia="仿宋_GB2312" w:hAnsi="宋体" w:hint="eastAsia"/>
          <w:sz w:val="30"/>
          <w:szCs w:val="30"/>
        </w:rPr>
        <w:t>（7）虚拟仿真实验项目建设方案（自动化专业）。</w:t>
      </w:r>
    </w:p>
    <w:p w:rsidR="00F02517" w:rsidRPr="00F02517" w:rsidRDefault="00F02517" w:rsidP="00F02517">
      <w:pPr>
        <w:spacing w:line="6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F02517">
        <w:rPr>
          <w:rFonts w:ascii="仿宋_GB2312" w:eastAsia="仿宋_GB2312" w:hAnsi="宋体" w:hint="eastAsia"/>
          <w:sz w:val="30"/>
          <w:szCs w:val="30"/>
        </w:rPr>
        <w:t>5.教科办在各系室工作总结的基础上，结合学院实地检查的情况，撰写学院期中教学检查总结报告，并针对存在的突出问题，制定整改落实措施。</w:t>
      </w:r>
    </w:p>
    <w:p w:rsidR="00F02517" w:rsidRPr="00F02517" w:rsidRDefault="00F02517" w:rsidP="00F02517">
      <w:pPr>
        <w:spacing w:line="6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F02517">
        <w:rPr>
          <w:rFonts w:ascii="仿宋_GB2312" w:eastAsia="仿宋_GB2312" w:hAnsi="宋体" w:hint="eastAsia"/>
          <w:sz w:val="30"/>
          <w:szCs w:val="30"/>
        </w:rPr>
        <w:t>6.11月13-15日，教务处来学院检查，届时</w:t>
      </w:r>
      <w:proofErr w:type="gramStart"/>
      <w:r w:rsidRPr="00F02517">
        <w:rPr>
          <w:rFonts w:ascii="仿宋_GB2312" w:eastAsia="仿宋_GB2312" w:hAnsi="宋体" w:hint="eastAsia"/>
          <w:sz w:val="30"/>
          <w:szCs w:val="30"/>
        </w:rPr>
        <w:t>请教科</w:t>
      </w:r>
      <w:proofErr w:type="gramEnd"/>
      <w:r w:rsidRPr="00F02517">
        <w:rPr>
          <w:rFonts w:ascii="仿宋_GB2312" w:eastAsia="仿宋_GB2312" w:hAnsi="宋体" w:hint="eastAsia"/>
          <w:sz w:val="30"/>
          <w:szCs w:val="30"/>
        </w:rPr>
        <w:t>办、资料室、各系室相关人员积极配合，迎接检查。</w:t>
      </w:r>
    </w:p>
    <w:p w:rsidR="00F02517" w:rsidRPr="00F02517" w:rsidRDefault="00F02517" w:rsidP="00F02517">
      <w:pPr>
        <w:spacing w:line="6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</w:p>
    <w:p w:rsidR="00F02517" w:rsidRPr="00F02517" w:rsidRDefault="00F02517" w:rsidP="00F02517">
      <w:pPr>
        <w:spacing w:line="600" w:lineRule="exact"/>
        <w:rPr>
          <w:rFonts w:ascii="仿宋_GB2312" w:eastAsia="仿宋_GB2312" w:hAnsi="宋体" w:hint="eastAsia"/>
          <w:sz w:val="30"/>
          <w:szCs w:val="30"/>
        </w:rPr>
      </w:pPr>
    </w:p>
    <w:p w:rsidR="00F02517" w:rsidRPr="00F02517" w:rsidRDefault="00F02517" w:rsidP="00F02517">
      <w:pPr>
        <w:spacing w:line="6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</w:p>
    <w:p w:rsidR="00F02517" w:rsidRPr="00F02517" w:rsidRDefault="00F02517" w:rsidP="00F02517">
      <w:pPr>
        <w:spacing w:line="600" w:lineRule="exact"/>
        <w:ind w:firstLineChars="1950" w:firstLine="5850"/>
        <w:rPr>
          <w:rFonts w:ascii="仿宋_GB2312" w:eastAsia="仿宋_GB2312" w:hAnsi="宋体" w:hint="eastAsia"/>
          <w:sz w:val="30"/>
          <w:szCs w:val="30"/>
        </w:rPr>
      </w:pPr>
      <w:r w:rsidRPr="00F02517">
        <w:rPr>
          <w:rFonts w:ascii="仿宋_GB2312" w:eastAsia="仿宋_GB2312" w:hAnsi="宋体" w:hint="eastAsia"/>
          <w:sz w:val="30"/>
          <w:szCs w:val="30"/>
        </w:rPr>
        <w:t>教科办</w:t>
      </w:r>
    </w:p>
    <w:p w:rsidR="00F02517" w:rsidRPr="00F02517" w:rsidRDefault="00F02517" w:rsidP="00F02517">
      <w:pPr>
        <w:spacing w:line="600" w:lineRule="exact"/>
        <w:ind w:firstLineChars="1700" w:firstLine="5100"/>
        <w:rPr>
          <w:rFonts w:ascii="仿宋_GB2312" w:eastAsia="仿宋_GB2312" w:hAnsi="宋体" w:hint="eastAsia"/>
          <w:sz w:val="30"/>
          <w:szCs w:val="30"/>
        </w:rPr>
      </w:pPr>
      <w:r w:rsidRPr="00F02517">
        <w:rPr>
          <w:rFonts w:ascii="仿宋_GB2312" w:eastAsia="仿宋_GB2312" w:hAnsi="宋体" w:hint="eastAsia"/>
          <w:sz w:val="30"/>
          <w:szCs w:val="30"/>
        </w:rPr>
        <w:t>2019年10月2</w:t>
      </w:r>
      <w:r w:rsidR="00626A7A">
        <w:rPr>
          <w:rFonts w:ascii="仿宋_GB2312" w:eastAsia="仿宋_GB2312" w:hAnsi="宋体" w:hint="eastAsia"/>
          <w:sz w:val="30"/>
          <w:szCs w:val="30"/>
        </w:rPr>
        <w:t>9</w:t>
      </w:r>
      <w:r w:rsidRPr="00F02517">
        <w:rPr>
          <w:rFonts w:ascii="仿宋_GB2312" w:eastAsia="仿宋_GB2312" w:hAnsi="宋体" w:hint="eastAsia"/>
          <w:sz w:val="30"/>
          <w:szCs w:val="30"/>
        </w:rPr>
        <w:t>日</w:t>
      </w:r>
    </w:p>
    <w:p w:rsidR="00F02517" w:rsidRDefault="00F02517" w:rsidP="00F02517">
      <w:pPr>
        <w:spacing w:line="360" w:lineRule="auto"/>
        <w:ind w:firstLineChars="200" w:firstLine="420"/>
        <w:rPr>
          <w:rFonts w:hAnsi="宋体"/>
          <w:szCs w:val="32"/>
        </w:rPr>
        <w:sectPr w:rsidR="00F02517" w:rsidSect="00F57889">
          <w:headerReference w:type="default" r:id="rId9"/>
          <w:footerReference w:type="even" r:id="rId10"/>
          <w:footerReference w:type="default" r:id="rId11"/>
          <w:type w:val="nextColumn"/>
          <w:pgSz w:w="11907" w:h="16840"/>
          <w:pgMar w:top="1389" w:right="1588" w:bottom="1389" w:left="1588" w:header="851" w:footer="1418" w:gutter="0"/>
          <w:pgNumType w:start="1"/>
          <w:cols w:space="425"/>
          <w:docGrid w:linePitch="630"/>
        </w:sectPr>
      </w:pPr>
    </w:p>
    <w:p w:rsidR="002A3766" w:rsidRDefault="002A3766" w:rsidP="002A3766">
      <w:pPr>
        <w:rPr>
          <w:rFonts w:ascii="宋体" w:hAnsi="宋体"/>
          <w:b/>
          <w:szCs w:val="32"/>
        </w:rPr>
      </w:pPr>
      <w:r>
        <w:rPr>
          <w:rFonts w:ascii="宋体" w:hAnsi="宋体" w:hint="eastAsia"/>
          <w:b/>
          <w:szCs w:val="32"/>
        </w:rPr>
        <w:lastRenderedPageBreak/>
        <w:t>附件1</w:t>
      </w:r>
      <w:r w:rsidR="00893086">
        <w:rPr>
          <w:rFonts w:ascii="宋体" w:hAnsi="宋体" w:hint="eastAsia"/>
          <w:b/>
          <w:szCs w:val="32"/>
        </w:rPr>
        <w:t>.1</w:t>
      </w:r>
      <w:r>
        <w:rPr>
          <w:rFonts w:ascii="宋体" w:hAnsi="宋体" w:hint="eastAsia"/>
          <w:b/>
          <w:szCs w:val="32"/>
        </w:rPr>
        <w:t>：</w:t>
      </w:r>
    </w:p>
    <w:p w:rsidR="002A3766" w:rsidRDefault="002A3766" w:rsidP="002A3766">
      <w:pPr>
        <w:jc w:val="center"/>
        <w:rPr>
          <w:rFonts w:ascii="宋体" w:hAnsi="宋体"/>
          <w:b/>
          <w:szCs w:val="32"/>
        </w:rPr>
      </w:pPr>
      <w:r>
        <w:rPr>
          <w:rFonts w:hAnsi="宋体" w:hint="eastAsia"/>
          <w:b/>
          <w:szCs w:val="32"/>
        </w:rPr>
        <w:t>电气学院教学情况检查汇总表</w:t>
      </w:r>
    </w:p>
    <w:tbl>
      <w:tblPr>
        <w:tblW w:w="14291" w:type="dxa"/>
        <w:jc w:val="center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3"/>
        <w:gridCol w:w="1282"/>
        <w:gridCol w:w="3612"/>
        <w:gridCol w:w="1312"/>
        <w:gridCol w:w="1559"/>
        <w:gridCol w:w="1559"/>
        <w:gridCol w:w="1278"/>
        <w:gridCol w:w="1276"/>
      </w:tblGrid>
      <w:tr w:rsidR="002A3766" w:rsidTr="004A1A84">
        <w:trPr>
          <w:trHeight w:val="397"/>
          <w:tblHeader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任课教师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过程考核记录情况</w:t>
            </w:r>
          </w:p>
          <w:p w:rsidR="002A3766" w:rsidRDefault="002A3766" w:rsidP="004A1A8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（需详细说明）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教案情况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教学进度</w:t>
            </w:r>
            <w:r>
              <w:rPr>
                <w:rFonts w:hAnsi="宋体" w:hint="eastAsia"/>
                <w:b/>
                <w:sz w:val="24"/>
              </w:rPr>
              <w:t>与教学日历执行是否一致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教学内容</w:t>
            </w:r>
            <w:r>
              <w:rPr>
                <w:rFonts w:hAnsi="宋体" w:hint="eastAsia"/>
                <w:b/>
                <w:sz w:val="24"/>
              </w:rPr>
              <w:t>与教学大纲是否吻合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是否使用信息化教学平台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信息化系统平台访问量</w:t>
            </w:r>
          </w:p>
        </w:tc>
      </w:tr>
      <w:tr w:rsidR="002A3766" w:rsidTr="004A1A84">
        <w:trPr>
          <w:trHeight w:val="567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jc w:val="center"/>
              <w:rPr>
                <w:szCs w:val="21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jc w:val="center"/>
              <w:rPr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jc w:val="center"/>
              <w:rPr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jc w:val="center"/>
              <w:rPr>
                <w:szCs w:val="21"/>
              </w:rPr>
            </w:pPr>
          </w:p>
        </w:tc>
      </w:tr>
      <w:tr w:rsidR="002A3766" w:rsidTr="004A1A84">
        <w:trPr>
          <w:trHeight w:val="567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jc w:val="center"/>
              <w:rPr>
                <w:szCs w:val="21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jc w:val="center"/>
              <w:rPr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jc w:val="center"/>
              <w:rPr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jc w:val="center"/>
              <w:rPr>
                <w:szCs w:val="21"/>
              </w:rPr>
            </w:pPr>
          </w:p>
        </w:tc>
      </w:tr>
      <w:tr w:rsidR="002A3766" w:rsidTr="004A1A84">
        <w:trPr>
          <w:trHeight w:val="567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jc w:val="center"/>
              <w:rPr>
                <w:szCs w:val="21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jc w:val="center"/>
              <w:rPr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jc w:val="center"/>
              <w:rPr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jc w:val="center"/>
              <w:rPr>
                <w:szCs w:val="21"/>
              </w:rPr>
            </w:pPr>
          </w:p>
        </w:tc>
      </w:tr>
    </w:tbl>
    <w:p w:rsidR="002A3766" w:rsidRDefault="002A3766" w:rsidP="002A3766">
      <w:pPr>
        <w:pStyle w:val="a7"/>
        <w:ind w:firstLineChars="200" w:firstLine="562"/>
        <w:jc w:val="center"/>
        <w:rPr>
          <w:b/>
          <w:sz w:val="28"/>
          <w:szCs w:val="28"/>
        </w:rPr>
      </w:pPr>
    </w:p>
    <w:p w:rsidR="002A3766" w:rsidRDefault="002A3766" w:rsidP="002A3766">
      <w:pPr>
        <w:spacing w:line="360" w:lineRule="auto"/>
        <w:rPr>
          <w:rFonts w:ascii="宋体" w:hAnsi="宋体"/>
          <w:b/>
          <w:szCs w:val="32"/>
        </w:rPr>
      </w:pPr>
      <w:r>
        <w:rPr>
          <w:rFonts w:ascii="宋体" w:hAnsi="宋体" w:hint="eastAsia"/>
          <w:b/>
          <w:szCs w:val="32"/>
        </w:rPr>
        <w:t>附件</w:t>
      </w:r>
      <w:r w:rsidR="00893086">
        <w:rPr>
          <w:rFonts w:ascii="宋体" w:hAnsi="宋体" w:hint="eastAsia"/>
          <w:b/>
          <w:szCs w:val="32"/>
        </w:rPr>
        <w:t>1.</w:t>
      </w:r>
      <w:r>
        <w:rPr>
          <w:rFonts w:ascii="宋体" w:hAnsi="宋体" w:hint="eastAsia"/>
          <w:b/>
          <w:szCs w:val="32"/>
        </w:rPr>
        <w:t>2：</w:t>
      </w:r>
    </w:p>
    <w:p w:rsidR="002A3766" w:rsidRDefault="002A3766" w:rsidP="002A3766">
      <w:pPr>
        <w:spacing w:line="360" w:lineRule="auto"/>
        <w:jc w:val="center"/>
        <w:rPr>
          <w:rFonts w:ascii="宋体" w:hAnsi="宋体"/>
          <w:b/>
          <w:szCs w:val="32"/>
        </w:rPr>
      </w:pPr>
      <w:r>
        <w:rPr>
          <w:rFonts w:hAnsi="宋体" w:hint="eastAsia"/>
          <w:b/>
          <w:szCs w:val="32"/>
        </w:rPr>
        <w:t>电气学院</w:t>
      </w:r>
      <w:r>
        <w:rPr>
          <w:rFonts w:ascii="宋体" w:hAnsi="宋体" w:hint="eastAsia"/>
          <w:b/>
          <w:szCs w:val="32"/>
        </w:rPr>
        <w:t>双语课程开设情况及教学效果初评</w:t>
      </w:r>
    </w:p>
    <w:p w:rsidR="002A3766" w:rsidRDefault="002A3766" w:rsidP="002A3766">
      <w:pPr>
        <w:spacing w:line="360" w:lineRule="auto"/>
        <w:jc w:val="center"/>
        <w:rPr>
          <w:rFonts w:ascii="宋体" w:hAnsi="宋体"/>
          <w:b/>
          <w:szCs w:val="32"/>
        </w:rPr>
      </w:pPr>
      <w:r>
        <w:rPr>
          <w:rFonts w:ascii="宋体" w:hAnsi="宋体" w:hint="eastAsia"/>
          <w:b/>
          <w:szCs w:val="32"/>
        </w:rPr>
        <w:t>（201</w:t>
      </w:r>
      <w:r>
        <w:rPr>
          <w:rFonts w:ascii="宋体" w:hAnsi="宋体" w:hint="eastAsia"/>
          <w:szCs w:val="32"/>
        </w:rPr>
        <w:t>9</w:t>
      </w:r>
      <w:r>
        <w:rPr>
          <w:rFonts w:ascii="宋体" w:hAnsi="宋体" w:hint="eastAsia"/>
          <w:b/>
          <w:szCs w:val="32"/>
        </w:rPr>
        <w:t>-2020-1学期）</w:t>
      </w:r>
    </w:p>
    <w:tbl>
      <w:tblPr>
        <w:tblW w:w="14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1491"/>
        <w:gridCol w:w="1843"/>
        <w:gridCol w:w="850"/>
        <w:gridCol w:w="992"/>
        <w:gridCol w:w="709"/>
        <w:gridCol w:w="1174"/>
        <w:gridCol w:w="992"/>
        <w:gridCol w:w="992"/>
        <w:gridCol w:w="1276"/>
        <w:gridCol w:w="3027"/>
      </w:tblGrid>
      <w:tr w:rsidR="002A3766" w:rsidTr="004A1A84">
        <w:trPr>
          <w:trHeight w:val="613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2A3766">
            <w:pPr>
              <w:widowControl/>
              <w:spacing w:beforeLines="50" w:before="156"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部门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2A3766">
            <w:pPr>
              <w:widowControl/>
              <w:spacing w:beforeLines="50" w:before="156"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专业班级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2A3766">
            <w:pPr>
              <w:widowControl/>
              <w:spacing w:beforeLines="50" w:before="156"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课程名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2A3766">
            <w:pPr>
              <w:widowControl/>
              <w:spacing w:beforeLines="50" w:before="156"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学时/学分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2A3766">
            <w:pPr>
              <w:widowControl/>
              <w:spacing w:beforeLines="50" w:before="156"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授课教师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2A3766">
            <w:pPr>
              <w:widowControl/>
              <w:spacing w:beforeLines="50" w:before="156"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是否新开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2A3766">
            <w:pPr>
              <w:widowControl/>
              <w:spacing w:beforeLines="50" w:before="156"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英语授课比例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2A3766">
            <w:pPr>
              <w:widowControl/>
              <w:spacing w:beforeLines="50" w:before="156"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双语教案情况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双语</w:t>
            </w:r>
          </w:p>
          <w:p w:rsidR="002A3766" w:rsidRDefault="002A3766" w:rsidP="004A1A84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教材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2A3766">
            <w:pPr>
              <w:widowControl/>
              <w:spacing w:beforeLines="50" w:before="156"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作业批改情况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教学效果</w:t>
            </w:r>
          </w:p>
        </w:tc>
      </w:tr>
      <w:tr w:rsidR="002A3766" w:rsidTr="004A1A84">
        <w:trPr>
          <w:trHeight w:val="613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766" w:rsidTr="004A1A84">
        <w:trPr>
          <w:trHeight w:val="613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766" w:rsidTr="004A1A84">
        <w:trPr>
          <w:trHeight w:val="613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A3766" w:rsidRDefault="002A3766" w:rsidP="002A3766">
      <w:pPr>
        <w:pStyle w:val="a7"/>
        <w:ind w:firstLineChars="200" w:firstLine="562"/>
        <w:jc w:val="center"/>
        <w:rPr>
          <w:b/>
          <w:sz w:val="28"/>
          <w:szCs w:val="28"/>
        </w:rPr>
      </w:pPr>
    </w:p>
    <w:p w:rsidR="002A3766" w:rsidRDefault="002A3766" w:rsidP="002A3766">
      <w:pPr>
        <w:rPr>
          <w:rFonts w:ascii="黑体" w:eastAsia="黑体"/>
          <w:b/>
        </w:rPr>
      </w:pPr>
      <w:r>
        <w:br w:type="page"/>
      </w:r>
      <w:r>
        <w:rPr>
          <w:rFonts w:hAnsi="宋体" w:hint="eastAsia"/>
          <w:b/>
          <w:szCs w:val="32"/>
        </w:rPr>
        <w:lastRenderedPageBreak/>
        <w:t>附件</w:t>
      </w:r>
      <w:r w:rsidR="00893086">
        <w:rPr>
          <w:rFonts w:hAnsi="宋体" w:hint="eastAsia"/>
          <w:b/>
          <w:szCs w:val="32"/>
        </w:rPr>
        <w:t>1.</w:t>
      </w:r>
      <w:r>
        <w:rPr>
          <w:rFonts w:hAnsi="宋体" w:hint="eastAsia"/>
          <w:b/>
          <w:szCs w:val="32"/>
        </w:rPr>
        <w:t>3</w:t>
      </w:r>
      <w:r>
        <w:rPr>
          <w:rFonts w:hAnsi="宋体" w:hint="eastAsia"/>
          <w:b/>
          <w:szCs w:val="32"/>
        </w:rPr>
        <w:t>：</w:t>
      </w:r>
      <w:r>
        <w:rPr>
          <w:rFonts w:hAnsi="宋体" w:hint="eastAsia"/>
          <w:b/>
          <w:szCs w:val="32"/>
        </w:rPr>
        <w:t xml:space="preserve">              </w:t>
      </w:r>
    </w:p>
    <w:p w:rsidR="002A3766" w:rsidRDefault="002A3766" w:rsidP="002A3766">
      <w:pPr>
        <w:jc w:val="center"/>
        <w:rPr>
          <w:rFonts w:hAnsi="宋体"/>
          <w:b/>
          <w:szCs w:val="32"/>
        </w:rPr>
      </w:pPr>
      <w:r>
        <w:rPr>
          <w:rFonts w:hAnsi="宋体" w:hint="eastAsia"/>
          <w:b/>
          <w:szCs w:val="32"/>
        </w:rPr>
        <w:t>电气学院</w:t>
      </w:r>
      <w:r>
        <w:rPr>
          <w:rFonts w:hAnsi="宋体" w:hint="eastAsia"/>
          <w:b/>
          <w:szCs w:val="32"/>
        </w:rPr>
        <w:t>2019-2020-1</w:t>
      </w:r>
      <w:r>
        <w:rPr>
          <w:rFonts w:hAnsi="宋体" w:hint="eastAsia"/>
          <w:b/>
          <w:szCs w:val="32"/>
        </w:rPr>
        <w:t>课程设计检查表</w:t>
      </w:r>
    </w:p>
    <w:tbl>
      <w:tblPr>
        <w:tblW w:w="14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314"/>
        <w:gridCol w:w="1459"/>
        <w:gridCol w:w="876"/>
        <w:gridCol w:w="3343"/>
        <w:gridCol w:w="1622"/>
        <w:gridCol w:w="1622"/>
        <w:gridCol w:w="1622"/>
        <w:gridCol w:w="1622"/>
      </w:tblGrid>
      <w:tr w:rsidR="002A3766" w:rsidTr="002A3766">
        <w:trPr>
          <w:trHeight w:hRule="exact" w:val="5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班级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设计地点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2A3766" w:rsidRDefault="002A3766" w:rsidP="004A1A8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课设计划</w:t>
            </w:r>
            <w:proofErr w:type="gramEnd"/>
            <w:r>
              <w:rPr>
                <w:rFonts w:hint="eastAsia"/>
                <w:sz w:val="24"/>
              </w:rPr>
              <w:t>及安排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2A3766" w:rsidRDefault="002A3766" w:rsidP="002A3766">
            <w:pPr>
              <w:tabs>
                <w:tab w:val="center" w:pos="4153"/>
                <w:tab w:val="right" w:pos="8306"/>
              </w:tabs>
              <w:snapToGrid w:val="0"/>
              <w:ind w:leftChars="-222" w:left="-46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指导情况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2A3766" w:rsidRDefault="002A3766" w:rsidP="004A1A8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报告批改情况</w:t>
            </w:r>
          </w:p>
        </w:tc>
      </w:tr>
      <w:tr w:rsidR="002A3766" w:rsidTr="002A3766">
        <w:trPr>
          <w:trHeight w:hRule="exact"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3343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</w:tr>
      <w:tr w:rsidR="002A3766" w:rsidTr="002A3766">
        <w:trPr>
          <w:trHeight w:hRule="exact"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3343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</w:tr>
      <w:tr w:rsidR="002A3766" w:rsidTr="002A3766">
        <w:trPr>
          <w:trHeight w:hRule="exact"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3343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</w:tr>
    </w:tbl>
    <w:p w:rsidR="002A3766" w:rsidRDefault="002A3766" w:rsidP="002A3766">
      <w:pPr>
        <w:spacing w:afterLines="50" w:after="156"/>
        <w:jc w:val="center"/>
        <w:rPr>
          <w:rFonts w:hAnsi="宋体"/>
          <w:b/>
          <w:szCs w:val="32"/>
        </w:rPr>
      </w:pPr>
    </w:p>
    <w:p w:rsidR="002A3766" w:rsidRDefault="002A3766" w:rsidP="002A3766">
      <w:pPr>
        <w:spacing w:afterLines="50" w:after="156"/>
        <w:jc w:val="center"/>
        <w:rPr>
          <w:rFonts w:hAnsi="宋体"/>
          <w:b/>
          <w:szCs w:val="32"/>
        </w:rPr>
      </w:pPr>
      <w:r>
        <w:rPr>
          <w:rFonts w:hAnsi="宋体" w:hint="eastAsia"/>
          <w:b/>
          <w:szCs w:val="32"/>
        </w:rPr>
        <w:t>电气学院</w:t>
      </w:r>
      <w:r>
        <w:rPr>
          <w:rFonts w:hAnsi="宋体" w:hint="eastAsia"/>
          <w:b/>
          <w:szCs w:val="32"/>
        </w:rPr>
        <w:t>2019-2020-1</w:t>
      </w:r>
      <w:r>
        <w:rPr>
          <w:rFonts w:hAnsi="宋体" w:hint="eastAsia"/>
          <w:b/>
          <w:szCs w:val="32"/>
        </w:rPr>
        <w:t>实习检查表</w:t>
      </w:r>
    </w:p>
    <w:tbl>
      <w:tblPr>
        <w:tblW w:w="14354" w:type="dxa"/>
        <w:jc w:val="center"/>
        <w:tblInd w:w="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75"/>
        <w:gridCol w:w="1038"/>
        <w:gridCol w:w="780"/>
        <w:gridCol w:w="2125"/>
        <w:gridCol w:w="1223"/>
        <w:gridCol w:w="1223"/>
        <w:gridCol w:w="2169"/>
        <w:gridCol w:w="1712"/>
        <w:gridCol w:w="1295"/>
        <w:gridCol w:w="1112"/>
      </w:tblGrid>
      <w:tr w:rsidR="002A3766" w:rsidTr="002A3766">
        <w:trPr>
          <w:trHeight w:val="609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  <w:p w:rsidR="002A3766" w:rsidRDefault="002A3766" w:rsidP="004A1A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班级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实习名称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实习性质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实习计划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实习地点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  <w:r>
              <w:rPr>
                <w:sz w:val="24"/>
              </w:rPr>
              <w:t>情况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报告批改情况</w:t>
            </w:r>
          </w:p>
        </w:tc>
      </w:tr>
      <w:tr w:rsidR="002A3766" w:rsidTr="002A3766">
        <w:trPr>
          <w:trHeight w:val="405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2A3766" w:rsidRDefault="002A3766" w:rsidP="004A1A8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</w:tr>
      <w:tr w:rsidR="002A3766" w:rsidTr="002A3766">
        <w:trPr>
          <w:trHeight w:val="405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2A3766" w:rsidRDefault="002A3766" w:rsidP="004A1A8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</w:tr>
      <w:tr w:rsidR="002A3766" w:rsidTr="002A3766">
        <w:trPr>
          <w:trHeight w:val="405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2A3766" w:rsidRDefault="002A3766" w:rsidP="004A1A8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</w:tr>
    </w:tbl>
    <w:p w:rsidR="002A3766" w:rsidRDefault="002A3766" w:rsidP="002A3766">
      <w:pPr>
        <w:jc w:val="center"/>
        <w:rPr>
          <w:rFonts w:ascii="宋体" w:hAnsi="宋体"/>
          <w:b/>
          <w:szCs w:val="32"/>
        </w:rPr>
      </w:pPr>
    </w:p>
    <w:p w:rsidR="002A3766" w:rsidRDefault="002A3766" w:rsidP="002A3766">
      <w:pPr>
        <w:spacing w:afterLines="50" w:after="156"/>
        <w:jc w:val="center"/>
        <w:rPr>
          <w:rFonts w:hAnsi="宋体"/>
          <w:b/>
          <w:szCs w:val="32"/>
        </w:rPr>
      </w:pPr>
      <w:r>
        <w:rPr>
          <w:rFonts w:hAnsi="宋体" w:hint="eastAsia"/>
          <w:b/>
          <w:szCs w:val="32"/>
        </w:rPr>
        <w:t>电气学院</w:t>
      </w:r>
      <w:r>
        <w:rPr>
          <w:rFonts w:hAnsi="宋体" w:hint="eastAsia"/>
          <w:b/>
          <w:szCs w:val="32"/>
        </w:rPr>
        <w:t>2019-2020-1</w:t>
      </w:r>
      <w:proofErr w:type="gramStart"/>
      <w:r>
        <w:rPr>
          <w:rFonts w:hAnsi="宋体" w:hint="eastAsia"/>
          <w:b/>
          <w:szCs w:val="32"/>
        </w:rPr>
        <w:t>独立设</w:t>
      </w:r>
      <w:proofErr w:type="gramEnd"/>
      <w:r>
        <w:rPr>
          <w:rFonts w:hAnsi="宋体" w:hint="eastAsia"/>
          <w:b/>
          <w:szCs w:val="32"/>
        </w:rPr>
        <w:t>课实验检查表</w:t>
      </w:r>
    </w:p>
    <w:tbl>
      <w:tblPr>
        <w:tblW w:w="14480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057"/>
        <w:gridCol w:w="1390"/>
        <w:gridCol w:w="1583"/>
        <w:gridCol w:w="3058"/>
        <w:gridCol w:w="1986"/>
        <w:gridCol w:w="2540"/>
        <w:gridCol w:w="2866"/>
      </w:tblGrid>
      <w:tr w:rsidR="002A3766" w:rsidTr="00893086">
        <w:trPr>
          <w:trHeight w:val="72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实验计划及安排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指导情况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报告批改情况</w:t>
            </w:r>
          </w:p>
        </w:tc>
      </w:tr>
      <w:tr w:rsidR="002A3766" w:rsidTr="00893086">
        <w:trPr>
          <w:trHeight w:val="177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6" w:rsidRDefault="002A3766" w:rsidP="004A1A84">
            <w:pPr>
              <w:rPr>
                <w:sz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</w:tr>
      <w:tr w:rsidR="002A3766" w:rsidTr="00893086">
        <w:trPr>
          <w:trHeight w:val="286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6" w:rsidRDefault="002A3766" w:rsidP="004A1A84">
            <w:pPr>
              <w:jc w:val="center"/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6" w:rsidRDefault="002A3766" w:rsidP="004A1A84">
            <w:pPr>
              <w:rPr>
                <w:sz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6" w:rsidRDefault="002A3766" w:rsidP="004A1A84">
            <w:pPr>
              <w:jc w:val="center"/>
              <w:rPr>
                <w:sz w:val="24"/>
              </w:rPr>
            </w:pPr>
          </w:p>
        </w:tc>
      </w:tr>
    </w:tbl>
    <w:p w:rsidR="002A3766" w:rsidRDefault="002A3766" w:rsidP="002A3766">
      <w:pPr>
        <w:widowControl/>
        <w:jc w:val="left"/>
        <w:rPr>
          <w:rFonts w:ascii="宋体" w:hAnsi="宋体"/>
          <w:b/>
          <w:szCs w:val="32"/>
        </w:rPr>
      </w:pPr>
    </w:p>
    <w:p w:rsidR="00893086" w:rsidRPr="00F57889" w:rsidRDefault="00893086" w:rsidP="00893086">
      <w:pPr>
        <w:jc w:val="left"/>
        <w:rPr>
          <w:rFonts w:ascii="仿宋_GB2312" w:eastAsia="仿宋_GB2312" w:hAnsi="宋体" w:hint="eastAsia"/>
          <w:b/>
          <w:sz w:val="32"/>
          <w:szCs w:val="32"/>
        </w:rPr>
      </w:pPr>
      <w:r w:rsidRPr="00F57889">
        <w:rPr>
          <w:rFonts w:ascii="仿宋_GB2312" w:eastAsia="仿宋_GB2312" w:hAnsi="宋体" w:hint="eastAsia"/>
          <w:b/>
          <w:sz w:val="32"/>
          <w:szCs w:val="32"/>
        </w:rPr>
        <w:lastRenderedPageBreak/>
        <w:t>附件2</w:t>
      </w:r>
      <w:r w:rsidR="00F57889">
        <w:rPr>
          <w:rFonts w:ascii="仿宋_GB2312" w:eastAsia="仿宋_GB2312" w:hAnsi="宋体" w:hint="eastAsia"/>
          <w:b/>
          <w:sz w:val="32"/>
          <w:szCs w:val="32"/>
        </w:rPr>
        <w:t>：</w:t>
      </w:r>
    </w:p>
    <w:p w:rsidR="00670BE7" w:rsidRPr="002473DC" w:rsidRDefault="00670BE7" w:rsidP="00670BE7">
      <w:pPr>
        <w:jc w:val="center"/>
        <w:rPr>
          <w:rFonts w:ascii="仿宋_GB2312" w:eastAsia="仿宋_GB2312"/>
          <w:b/>
          <w:sz w:val="30"/>
          <w:szCs w:val="30"/>
        </w:rPr>
      </w:pPr>
      <w:r w:rsidRPr="002473DC">
        <w:rPr>
          <w:rFonts w:ascii="仿宋_GB2312" w:eastAsia="仿宋_GB2312" w:hint="eastAsia"/>
          <w:b/>
          <w:sz w:val="30"/>
          <w:szCs w:val="30"/>
        </w:rPr>
        <w:t>2019年我</w:t>
      </w:r>
      <w:r>
        <w:rPr>
          <w:rFonts w:ascii="仿宋_GB2312" w:eastAsia="仿宋_GB2312" w:hint="eastAsia"/>
          <w:b/>
          <w:sz w:val="30"/>
          <w:szCs w:val="30"/>
        </w:rPr>
        <w:t>院</w:t>
      </w:r>
      <w:r w:rsidRPr="002473DC">
        <w:rPr>
          <w:rFonts w:ascii="仿宋_GB2312" w:eastAsia="仿宋_GB2312" w:hint="eastAsia"/>
          <w:b/>
          <w:sz w:val="30"/>
          <w:szCs w:val="30"/>
        </w:rPr>
        <w:t>获批</w:t>
      </w:r>
      <w:r>
        <w:rPr>
          <w:rFonts w:ascii="仿宋_GB2312" w:eastAsia="仿宋_GB2312" w:hint="eastAsia"/>
          <w:b/>
          <w:sz w:val="30"/>
          <w:szCs w:val="30"/>
        </w:rPr>
        <w:t>的</w:t>
      </w:r>
      <w:r w:rsidRPr="002473DC">
        <w:rPr>
          <w:rFonts w:ascii="仿宋_GB2312" w:eastAsia="仿宋_GB2312" w:hint="eastAsia"/>
          <w:b/>
          <w:sz w:val="30"/>
          <w:szCs w:val="30"/>
        </w:rPr>
        <w:t>国家级</w:t>
      </w:r>
      <w:r>
        <w:rPr>
          <w:rFonts w:ascii="仿宋_GB2312" w:eastAsia="仿宋_GB2312" w:hint="eastAsia"/>
          <w:b/>
          <w:sz w:val="30"/>
          <w:szCs w:val="30"/>
        </w:rPr>
        <w:t>（2项）</w:t>
      </w:r>
      <w:r w:rsidRPr="002473DC">
        <w:rPr>
          <w:rFonts w:ascii="仿宋_GB2312" w:eastAsia="仿宋_GB2312" w:hint="eastAsia"/>
          <w:b/>
          <w:sz w:val="30"/>
          <w:szCs w:val="30"/>
        </w:rPr>
        <w:t>、省级</w:t>
      </w:r>
      <w:r>
        <w:rPr>
          <w:rFonts w:ascii="仿宋_GB2312" w:eastAsia="仿宋_GB2312" w:hint="eastAsia"/>
          <w:b/>
          <w:sz w:val="30"/>
          <w:szCs w:val="30"/>
        </w:rPr>
        <w:t>（</w:t>
      </w:r>
      <w:r w:rsidR="00CB3AA2">
        <w:rPr>
          <w:rFonts w:ascii="仿宋_GB2312" w:eastAsia="仿宋_GB2312" w:hint="eastAsia"/>
          <w:b/>
          <w:sz w:val="30"/>
          <w:szCs w:val="30"/>
        </w:rPr>
        <w:t>11</w:t>
      </w:r>
      <w:r>
        <w:rPr>
          <w:rFonts w:ascii="仿宋_GB2312" w:eastAsia="仿宋_GB2312" w:hint="eastAsia"/>
          <w:b/>
          <w:sz w:val="30"/>
          <w:szCs w:val="30"/>
        </w:rPr>
        <w:t>）</w:t>
      </w:r>
      <w:r w:rsidRPr="002473DC">
        <w:rPr>
          <w:rFonts w:ascii="仿宋_GB2312" w:eastAsia="仿宋_GB2312" w:hint="eastAsia"/>
          <w:b/>
          <w:sz w:val="30"/>
          <w:szCs w:val="30"/>
        </w:rPr>
        <w:t>大学生创新创业训练计划</w:t>
      </w:r>
      <w:r>
        <w:rPr>
          <w:rFonts w:ascii="仿宋_GB2312" w:eastAsia="仿宋_GB2312" w:hint="eastAsia"/>
          <w:b/>
          <w:sz w:val="30"/>
          <w:szCs w:val="30"/>
        </w:rPr>
        <w:t>项目</w:t>
      </w:r>
    </w:p>
    <w:tbl>
      <w:tblPr>
        <w:tblW w:w="51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1392"/>
        <w:gridCol w:w="3699"/>
        <w:gridCol w:w="1338"/>
        <w:gridCol w:w="917"/>
        <w:gridCol w:w="1146"/>
        <w:gridCol w:w="1227"/>
        <w:gridCol w:w="1717"/>
        <w:gridCol w:w="2308"/>
      </w:tblGrid>
      <w:tr w:rsidR="00670BE7" w:rsidRPr="006025DA" w:rsidTr="006025DA">
        <w:trPr>
          <w:trHeight w:val="440"/>
          <w:tblHeader/>
          <w:jc w:val="center"/>
        </w:trPr>
        <w:tc>
          <w:tcPr>
            <w:tcW w:w="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6025DA">
            <w:pPr>
              <w:widowControl/>
              <w:jc w:val="center"/>
              <w:rPr>
                <w:rFonts w:ascii="仿宋_GB2312" w:eastAsia="仿宋_GB2312" w:hAnsi="仿宋" w:cs="Arial" w:hint="eastAsia"/>
                <w:b/>
                <w:bCs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3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6025DA">
            <w:pPr>
              <w:widowControl/>
              <w:jc w:val="center"/>
              <w:rPr>
                <w:rFonts w:ascii="仿宋_GB2312" w:eastAsia="仿宋_GB2312" w:hAnsi="仿宋" w:cs="Arial" w:hint="eastAsia"/>
                <w:b/>
                <w:bCs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b/>
                <w:bCs/>
                <w:kern w:val="0"/>
                <w:szCs w:val="21"/>
              </w:rPr>
              <w:t>项目编号</w:t>
            </w:r>
          </w:p>
        </w:tc>
        <w:tc>
          <w:tcPr>
            <w:tcW w:w="3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6025DA">
            <w:pPr>
              <w:widowControl/>
              <w:jc w:val="center"/>
              <w:rPr>
                <w:rFonts w:ascii="仿宋_GB2312" w:eastAsia="仿宋_GB2312" w:hAnsi="仿宋" w:cs="Arial" w:hint="eastAsia"/>
                <w:b/>
                <w:bCs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13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6025DA">
            <w:pPr>
              <w:widowControl/>
              <w:jc w:val="center"/>
              <w:rPr>
                <w:rFonts w:ascii="仿宋_GB2312" w:eastAsia="仿宋_GB2312" w:hAnsi="仿宋" w:cs="Arial" w:hint="eastAsia"/>
                <w:b/>
                <w:bCs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b/>
                <w:bCs/>
                <w:kern w:val="0"/>
                <w:szCs w:val="21"/>
              </w:rPr>
              <w:t>项目类型</w:t>
            </w:r>
          </w:p>
        </w:tc>
        <w:tc>
          <w:tcPr>
            <w:tcW w:w="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6025DA">
            <w:pPr>
              <w:widowControl/>
              <w:jc w:val="center"/>
              <w:rPr>
                <w:rFonts w:ascii="仿宋_GB2312" w:eastAsia="仿宋_GB2312" w:hAnsi="仿宋" w:cs="Arial" w:hint="eastAsia"/>
                <w:b/>
                <w:bCs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b/>
                <w:bCs/>
                <w:kern w:val="0"/>
                <w:szCs w:val="21"/>
              </w:rPr>
              <w:t>项目级别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6025DA">
            <w:pPr>
              <w:widowControl/>
              <w:jc w:val="center"/>
              <w:rPr>
                <w:rFonts w:ascii="仿宋_GB2312" w:eastAsia="仿宋_GB2312" w:hAnsi="仿宋" w:cs="Arial" w:hint="eastAsia"/>
                <w:b/>
                <w:bCs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b/>
                <w:bCs/>
                <w:kern w:val="0"/>
                <w:szCs w:val="21"/>
              </w:rPr>
              <w:t>专业大类</w:t>
            </w:r>
          </w:p>
        </w:tc>
        <w:tc>
          <w:tcPr>
            <w:tcW w:w="12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6025DA">
            <w:pPr>
              <w:widowControl/>
              <w:jc w:val="center"/>
              <w:rPr>
                <w:rFonts w:ascii="仿宋_GB2312" w:eastAsia="仿宋_GB2312" w:hAnsi="仿宋" w:cs="Arial" w:hint="eastAsia"/>
                <w:b/>
                <w:bCs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b/>
                <w:bCs/>
                <w:kern w:val="0"/>
                <w:szCs w:val="21"/>
              </w:rPr>
              <w:t>所属</w:t>
            </w:r>
            <w:r w:rsidRPr="006025DA">
              <w:rPr>
                <w:rFonts w:ascii="仿宋_GB2312" w:eastAsia="仿宋_GB2312" w:hAnsi="仿宋" w:cs="Arial" w:hint="eastAsia"/>
                <w:b/>
                <w:bCs/>
                <w:kern w:val="0"/>
                <w:szCs w:val="21"/>
              </w:rPr>
              <w:t>学院</w:t>
            </w:r>
          </w:p>
        </w:tc>
        <w:tc>
          <w:tcPr>
            <w:tcW w:w="1717" w:type="dxa"/>
            <w:vAlign w:val="center"/>
          </w:tcPr>
          <w:p w:rsidR="00670BE7" w:rsidRPr="006025DA" w:rsidRDefault="00670BE7" w:rsidP="006025DA">
            <w:pPr>
              <w:widowControl/>
              <w:jc w:val="center"/>
              <w:rPr>
                <w:rFonts w:ascii="仿宋_GB2312" w:eastAsia="仿宋_GB2312" w:hAnsi="仿宋" w:cs="Arial" w:hint="eastAsia"/>
                <w:b/>
                <w:bCs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b/>
                <w:bCs/>
                <w:kern w:val="0"/>
                <w:szCs w:val="21"/>
              </w:rPr>
              <w:t>指导教师</w:t>
            </w:r>
          </w:p>
        </w:tc>
        <w:tc>
          <w:tcPr>
            <w:tcW w:w="23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6025DA">
            <w:pPr>
              <w:widowControl/>
              <w:jc w:val="center"/>
              <w:rPr>
                <w:rFonts w:ascii="仿宋_GB2312" w:eastAsia="仿宋_GB2312" w:hAnsi="仿宋" w:cs="Arial" w:hint="eastAsia"/>
                <w:b/>
                <w:bCs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b/>
                <w:bCs/>
                <w:kern w:val="0"/>
                <w:szCs w:val="21"/>
              </w:rPr>
              <w:t>进度</w:t>
            </w:r>
          </w:p>
        </w:tc>
      </w:tr>
      <w:tr w:rsidR="00670BE7" w:rsidRPr="006025DA" w:rsidTr="00CB3AA2">
        <w:trPr>
          <w:trHeight w:hRule="exact" w:val="398"/>
          <w:jc w:val="center"/>
        </w:trPr>
        <w:tc>
          <w:tcPr>
            <w:tcW w:w="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1</w:t>
            </w:r>
          </w:p>
        </w:tc>
        <w:tc>
          <w:tcPr>
            <w:tcW w:w="13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201910460010</w:t>
            </w:r>
          </w:p>
        </w:tc>
        <w:tc>
          <w:tcPr>
            <w:tcW w:w="3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手语者—手语自动识别及语音转换系统</w:t>
            </w:r>
          </w:p>
        </w:tc>
        <w:tc>
          <w:tcPr>
            <w:tcW w:w="13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创新训练项目</w:t>
            </w:r>
          </w:p>
        </w:tc>
        <w:tc>
          <w:tcPr>
            <w:tcW w:w="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国家级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电子信息类</w:t>
            </w:r>
          </w:p>
        </w:tc>
        <w:tc>
          <w:tcPr>
            <w:tcW w:w="12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电气学院</w:t>
            </w:r>
          </w:p>
        </w:tc>
        <w:tc>
          <w:tcPr>
            <w:tcW w:w="1717" w:type="dxa"/>
            <w:vAlign w:val="center"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刘群坡，吴中华</w:t>
            </w:r>
          </w:p>
        </w:tc>
        <w:tc>
          <w:tcPr>
            <w:tcW w:w="23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等待提交项目季度报告</w:t>
            </w:r>
          </w:p>
        </w:tc>
      </w:tr>
      <w:tr w:rsidR="00670BE7" w:rsidRPr="006025DA" w:rsidTr="00CB3AA2">
        <w:trPr>
          <w:trHeight w:hRule="exact" w:val="404"/>
          <w:jc w:val="center"/>
        </w:trPr>
        <w:tc>
          <w:tcPr>
            <w:tcW w:w="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2</w:t>
            </w:r>
          </w:p>
        </w:tc>
        <w:tc>
          <w:tcPr>
            <w:tcW w:w="13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201910460017</w:t>
            </w:r>
          </w:p>
        </w:tc>
        <w:tc>
          <w:tcPr>
            <w:tcW w:w="3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矿区泵房无人值守自动控制系统设计</w:t>
            </w:r>
          </w:p>
        </w:tc>
        <w:tc>
          <w:tcPr>
            <w:tcW w:w="13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创新训练项目</w:t>
            </w:r>
          </w:p>
        </w:tc>
        <w:tc>
          <w:tcPr>
            <w:tcW w:w="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国家级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自动化类</w:t>
            </w:r>
          </w:p>
        </w:tc>
        <w:tc>
          <w:tcPr>
            <w:tcW w:w="12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电气学院</w:t>
            </w:r>
          </w:p>
        </w:tc>
        <w:tc>
          <w:tcPr>
            <w:tcW w:w="1717" w:type="dxa"/>
            <w:vAlign w:val="center"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王新环，张宏伟</w:t>
            </w:r>
          </w:p>
        </w:tc>
        <w:tc>
          <w:tcPr>
            <w:tcW w:w="23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等待提交项目季度报告</w:t>
            </w:r>
          </w:p>
        </w:tc>
      </w:tr>
      <w:tr w:rsidR="00670BE7" w:rsidRPr="006025DA" w:rsidTr="00CB3AA2">
        <w:trPr>
          <w:trHeight w:hRule="exact" w:val="410"/>
          <w:jc w:val="center"/>
        </w:trPr>
        <w:tc>
          <w:tcPr>
            <w:tcW w:w="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3</w:t>
            </w:r>
          </w:p>
        </w:tc>
        <w:tc>
          <w:tcPr>
            <w:tcW w:w="13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201910460003</w:t>
            </w:r>
          </w:p>
        </w:tc>
        <w:tc>
          <w:tcPr>
            <w:tcW w:w="3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proofErr w:type="gramStart"/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基于物联技术</w:t>
            </w:r>
            <w:proofErr w:type="gramEnd"/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的防溺水救生手</w:t>
            </w:r>
            <w:proofErr w:type="gramStart"/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环设计</w:t>
            </w:r>
            <w:proofErr w:type="gramEnd"/>
          </w:p>
        </w:tc>
        <w:tc>
          <w:tcPr>
            <w:tcW w:w="13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创新训练项目</w:t>
            </w:r>
          </w:p>
        </w:tc>
        <w:tc>
          <w:tcPr>
            <w:tcW w:w="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省级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电气类</w:t>
            </w:r>
          </w:p>
        </w:tc>
        <w:tc>
          <w:tcPr>
            <w:tcW w:w="12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电气学院</w:t>
            </w:r>
          </w:p>
        </w:tc>
        <w:tc>
          <w:tcPr>
            <w:tcW w:w="1717" w:type="dxa"/>
            <w:vAlign w:val="center"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张玉均</w:t>
            </w:r>
          </w:p>
        </w:tc>
        <w:tc>
          <w:tcPr>
            <w:tcW w:w="23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等待项目发布</w:t>
            </w:r>
          </w:p>
        </w:tc>
      </w:tr>
      <w:tr w:rsidR="00670BE7" w:rsidRPr="006025DA" w:rsidTr="00CB3AA2">
        <w:trPr>
          <w:trHeight w:hRule="exact" w:val="680"/>
          <w:jc w:val="center"/>
        </w:trPr>
        <w:tc>
          <w:tcPr>
            <w:tcW w:w="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4</w:t>
            </w:r>
          </w:p>
        </w:tc>
        <w:tc>
          <w:tcPr>
            <w:tcW w:w="13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201910460026</w:t>
            </w:r>
          </w:p>
        </w:tc>
        <w:tc>
          <w:tcPr>
            <w:tcW w:w="3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基于ZigBee组网的电动车警报区域化管理控制系统研究与设计</w:t>
            </w:r>
          </w:p>
        </w:tc>
        <w:tc>
          <w:tcPr>
            <w:tcW w:w="13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创新训练项目</w:t>
            </w:r>
          </w:p>
        </w:tc>
        <w:tc>
          <w:tcPr>
            <w:tcW w:w="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省级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电气类</w:t>
            </w:r>
          </w:p>
        </w:tc>
        <w:tc>
          <w:tcPr>
            <w:tcW w:w="12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电气学院</w:t>
            </w:r>
          </w:p>
        </w:tc>
        <w:tc>
          <w:tcPr>
            <w:tcW w:w="1717" w:type="dxa"/>
            <w:vAlign w:val="center"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曾志辉</w:t>
            </w:r>
          </w:p>
        </w:tc>
        <w:tc>
          <w:tcPr>
            <w:tcW w:w="23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等待项目发布</w:t>
            </w:r>
          </w:p>
        </w:tc>
      </w:tr>
      <w:tr w:rsidR="00670BE7" w:rsidRPr="006025DA" w:rsidTr="00CB3AA2">
        <w:trPr>
          <w:trHeight w:hRule="exact" w:val="426"/>
          <w:jc w:val="center"/>
        </w:trPr>
        <w:tc>
          <w:tcPr>
            <w:tcW w:w="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CB3AA2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5</w:t>
            </w:r>
          </w:p>
        </w:tc>
        <w:tc>
          <w:tcPr>
            <w:tcW w:w="13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201910460027</w:t>
            </w:r>
          </w:p>
        </w:tc>
        <w:tc>
          <w:tcPr>
            <w:tcW w:w="3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基于SIM900模块的充电棚安全系统设计</w:t>
            </w:r>
          </w:p>
        </w:tc>
        <w:tc>
          <w:tcPr>
            <w:tcW w:w="13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创新训练项目</w:t>
            </w:r>
          </w:p>
        </w:tc>
        <w:tc>
          <w:tcPr>
            <w:tcW w:w="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省级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电子信息类</w:t>
            </w:r>
          </w:p>
        </w:tc>
        <w:tc>
          <w:tcPr>
            <w:tcW w:w="12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电气学院</w:t>
            </w:r>
          </w:p>
        </w:tc>
        <w:tc>
          <w:tcPr>
            <w:tcW w:w="1717" w:type="dxa"/>
            <w:vAlign w:val="center"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李玉</w:t>
            </w:r>
            <w:bookmarkStart w:id="1" w:name="_GoBack"/>
            <w:bookmarkEnd w:id="1"/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东</w:t>
            </w:r>
          </w:p>
        </w:tc>
        <w:tc>
          <w:tcPr>
            <w:tcW w:w="23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等待项目发布</w:t>
            </w:r>
          </w:p>
        </w:tc>
      </w:tr>
      <w:tr w:rsidR="00670BE7" w:rsidRPr="006025DA" w:rsidTr="00CB3AA2">
        <w:trPr>
          <w:trHeight w:hRule="exact" w:val="404"/>
          <w:jc w:val="center"/>
        </w:trPr>
        <w:tc>
          <w:tcPr>
            <w:tcW w:w="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CB3AA2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6</w:t>
            </w:r>
          </w:p>
        </w:tc>
        <w:tc>
          <w:tcPr>
            <w:tcW w:w="13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201910460028</w:t>
            </w:r>
          </w:p>
        </w:tc>
        <w:tc>
          <w:tcPr>
            <w:tcW w:w="3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水上生态质量智能检测系统</w:t>
            </w:r>
          </w:p>
        </w:tc>
        <w:tc>
          <w:tcPr>
            <w:tcW w:w="13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创新训练项目</w:t>
            </w:r>
          </w:p>
        </w:tc>
        <w:tc>
          <w:tcPr>
            <w:tcW w:w="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省级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自动化类</w:t>
            </w:r>
          </w:p>
        </w:tc>
        <w:tc>
          <w:tcPr>
            <w:tcW w:w="12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电气学院</w:t>
            </w:r>
          </w:p>
        </w:tc>
        <w:tc>
          <w:tcPr>
            <w:tcW w:w="1717" w:type="dxa"/>
            <w:vAlign w:val="center"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郭三明</w:t>
            </w:r>
          </w:p>
        </w:tc>
        <w:tc>
          <w:tcPr>
            <w:tcW w:w="23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等待项目发布</w:t>
            </w:r>
          </w:p>
        </w:tc>
      </w:tr>
      <w:tr w:rsidR="00670BE7" w:rsidRPr="006025DA" w:rsidTr="00CB3AA2">
        <w:trPr>
          <w:trHeight w:hRule="exact" w:val="410"/>
          <w:jc w:val="center"/>
        </w:trPr>
        <w:tc>
          <w:tcPr>
            <w:tcW w:w="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CB3AA2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7</w:t>
            </w:r>
          </w:p>
        </w:tc>
        <w:tc>
          <w:tcPr>
            <w:tcW w:w="13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201910460032</w:t>
            </w:r>
          </w:p>
        </w:tc>
        <w:tc>
          <w:tcPr>
            <w:tcW w:w="3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深度学习网络工件分拣系统</w:t>
            </w:r>
          </w:p>
        </w:tc>
        <w:tc>
          <w:tcPr>
            <w:tcW w:w="13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创新训练项目</w:t>
            </w:r>
          </w:p>
        </w:tc>
        <w:tc>
          <w:tcPr>
            <w:tcW w:w="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省级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自动化类</w:t>
            </w:r>
          </w:p>
        </w:tc>
        <w:tc>
          <w:tcPr>
            <w:tcW w:w="12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电气学院</w:t>
            </w:r>
          </w:p>
        </w:tc>
        <w:tc>
          <w:tcPr>
            <w:tcW w:w="1717" w:type="dxa"/>
            <w:vAlign w:val="center"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张新良</w:t>
            </w:r>
          </w:p>
        </w:tc>
        <w:tc>
          <w:tcPr>
            <w:tcW w:w="23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等待项目发布</w:t>
            </w:r>
          </w:p>
        </w:tc>
      </w:tr>
      <w:tr w:rsidR="00670BE7" w:rsidRPr="006025DA" w:rsidTr="00CB3AA2">
        <w:trPr>
          <w:trHeight w:hRule="exact" w:val="416"/>
          <w:jc w:val="center"/>
        </w:trPr>
        <w:tc>
          <w:tcPr>
            <w:tcW w:w="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CB3AA2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8</w:t>
            </w:r>
          </w:p>
        </w:tc>
        <w:tc>
          <w:tcPr>
            <w:tcW w:w="13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201910460042</w:t>
            </w:r>
          </w:p>
        </w:tc>
        <w:tc>
          <w:tcPr>
            <w:tcW w:w="3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高速公路自主编队警示</w:t>
            </w:r>
            <w:proofErr w:type="gramStart"/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锥</w:t>
            </w:r>
            <w:proofErr w:type="gramEnd"/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系统设计</w:t>
            </w:r>
          </w:p>
        </w:tc>
        <w:tc>
          <w:tcPr>
            <w:tcW w:w="13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创新训练项目</w:t>
            </w:r>
          </w:p>
        </w:tc>
        <w:tc>
          <w:tcPr>
            <w:tcW w:w="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省级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自动化类</w:t>
            </w:r>
          </w:p>
        </w:tc>
        <w:tc>
          <w:tcPr>
            <w:tcW w:w="12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电气学院</w:t>
            </w:r>
          </w:p>
        </w:tc>
        <w:tc>
          <w:tcPr>
            <w:tcW w:w="1717" w:type="dxa"/>
            <w:vAlign w:val="center"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郭建锋</w:t>
            </w:r>
          </w:p>
        </w:tc>
        <w:tc>
          <w:tcPr>
            <w:tcW w:w="23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等待项目发布</w:t>
            </w:r>
          </w:p>
        </w:tc>
      </w:tr>
      <w:tr w:rsidR="00670BE7" w:rsidRPr="006025DA" w:rsidTr="00CB3AA2">
        <w:trPr>
          <w:trHeight w:hRule="exact" w:val="408"/>
          <w:jc w:val="center"/>
        </w:trPr>
        <w:tc>
          <w:tcPr>
            <w:tcW w:w="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CB3AA2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9</w:t>
            </w:r>
          </w:p>
        </w:tc>
        <w:tc>
          <w:tcPr>
            <w:tcW w:w="13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201910460049</w:t>
            </w:r>
          </w:p>
        </w:tc>
        <w:tc>
          <w:tcPr>
            <w:tcW w:w="3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基于机器视觉的教室节能控制系统</w:t>
            </w:r>
          </w:p>
        </w:tc>
        <w:tc>
          <w:tcPr>
            <w:tcW w:w="13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创新训练项目</w:t>
            </w:r>
          </w:p>
        </w:tc>
        <w:tc>
          <w:tcPr>
            <w:tcW w:w="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省级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电子信息类</w:t>
            </w:r>
          </w:p>
        </w:tc>
        <w:tc>
          <w:tcPr>
            <w:tcW w:w="12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电气学院</w:t>
            </w:r>
          </w:p>
        </w:tc>
        <w:tc>
          <w:tcPr>
            <w:tcW w:w="1717" w:type="dxa"/>
            <w:vAlign w:val="center"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张宏伟</w:t>
            </w:r>
          </w:p>
        </w:tc>
        <w:tc>
          <w:tcPr>
            <w:tcW w:w="23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等待项目发布</w:t>
            </w:r>
          </w:p>
        </w:tc>
      </w:tr>
      <w:tr w:rsidR="00670BE7" w:rsidRPr="006025DA" w:rsidTr="00CB3AA2">
        <w:trPr>
          <w:trHeight w:hRule="exact" w:val="414"/>
          <w:jc w:val="center"/>
        </w:trPr>
        <w:tc>
          <w:tcPr>
            <w:tcW w:w="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CB3AA2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10</w:t>
            </w:r>
          </w:p>
        </w:tc>
        <w:tc>
          <w:tcPr>
            <w:tcW w:w="13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201910460050</w:t>
            </w:r>
          </w:p>
        </w:tc>
        <w:tc>
          <w:tcPr>
            <w:tcW w:w="3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可佩戴式实时远程心电采集终端的设计</w:t>
            </w:r>
          </w:p>
        </w:tc>
        <w:tc>
          <w:tcPr>
            <w:tcW w:w="13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创新训练项目</w:t>
            </w:r>
          </w:p>
        </w:tc>
        <w:tc>
          <w:tcPr>
            <w:tcW w:w="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省级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自动化类</w:t>
            </w:r>
          </w:p>
        </w:tc>
        <w:tc>
          <w:tcPr>
            <w:tcW w:w="12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电气学院</w:t>
            </w:r>
          </w:p>
        </w:tc>
        <w:tc>
          <w:tcPr>
            <w:tcW w:w="1717" w:type="dxa"/>
            <w:vAlign w:val="center"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王加朋</w:t>
            </w:r>
          </w:p>
        </w:tc>
        <w:tc>
          <w:tcPr>
            <w:tcW w:w="23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等待项目发布</w:t>
            </w:r>
          </w:p>
        </w:tc>
      </w:tr>
      <w:tr w:rsidR="00670BE7" w:rsidRPr="006025DA" w:rsidTr="00CB3AA2">
        <w:trPr>
          <w:trHeight w:hRule="exact" w:val="406"/>
          <w:jc w:val="center"/>
        </w:trPr>
        <w:tc>
          <w:tcPr>
            <w:tcW w:w="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CB3AA2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11</w:t>
            </w:r>
          </w:p>
        </w:tc>
        <w:tc>
          <w:tcPr>
            <w:tcW w:w="13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201910460056</w:t>
            </w:r>
          </w:p>
        </w:tc>
        <w:tc>
          <w:tcPr>
            <w:tcW w:w="3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趣味智能无线数据交互哑铃设计</w:t>
            </w:r>
          </w:p>
        </w:tc>
        <w:tc>
          <w:tcPr>
            <w:tcW w:w="13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创新训练项目</w:t>
            </w:r>
          </w:p>
        </w:tc>
        <w:tc>
          <w:tcPr>
            <w:tcW w:w="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省级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自动化类</w:t>
            </w:r>
          </w:p>
        </w:tc>
        <w:tc>
          <w:tcPr>
            <w:tcW w:w="12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电气学院</w:t>
            </w:r>
          </w:p>
        </w:tc>
        <w:tc>
          <w:tcPr>
            <w:tcW w:w="1717" w:type="dxa"/>
            <w:vAlign w:val="center"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仝兆景</w:t>
            </w:r>
          </w:p>
        </w:tc>
        <w:tc>
          <w:tcPr>
            <w:tcW w:w="23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等待项目发布</w:t>
            </w:r>
          </w:p>
        </w:tc>
      </w:tr>
      <w:tr w:rsidR="00670BE7" w:rsidRPr="006025DA" w:rsidTr="00CB3AA2">
        <w:trPr>
          <w:trHeight w:hRule="exact" w:val="680"/>
          <w:jc w:val="center"/>
        </w:trPr>
        <w:tc>
          <w:tcPr>
            <w:tcW w:w="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CB3AA2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12</w:t>
            </w:r>
          </w:p>
        </w:tc>
        <w:tc>
          <w:tcPr>
            <w:tcW w:w="13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201910460058</w:t>
            </w:r>
          </w:p>
        </w:tc>
        <w:tc>
          <w:tcPr>
            <w:tcW w:w="3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基于ZigBee无线传感网络的 变电站直流电源监测系统</w:t>
            </w:r>
          </w:p>
        </w:tc>
        <w:tc>
          <w:tcPr>
            <w:tcW w:w="13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创新训练项目</w:t>
            </w:r>
          </w:p>
        </w:tc>
        <w:tc>
          <w:tcPr>
            <w:tcW w:w="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省级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电气类</w:t>
            </w:r>
          </w:p>
        </w:tc>
        <w:tc>
          <w:tcPr>
            <w:tcW w:w="12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电气学院</w:t>
            </w:r>
          </w:p>
        </w:tc>
        <w:tc>
          <w:tcPr>
            <w:tcW w:w="1717" w:type="dxa"/>
            <w:vAlign w:val="center"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曾志辉</w:t>
            </w:r>
          </w:p>
        </w:tc>
        <w:tc>
          <w:tcPr>
            <w:tcW w:w="23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等待项目发布</w:t>
            </w:r>
          </w:p>
        </w:tc>
      </w:tr>
      <w:tr w:rsidR="00670BE7" w:rsidRPr="006025DA" w:rsidTr="00CB3AA2">
        <w:trPr>
          <w:trHeight w:hRule="exact" w:val="436"/>
          <w:jc w:val="center"/>
        </w:trPr>
        <w:tc>
          <w:tcPr>
            <w:tcW w:w="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CB3AA2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13</w:t>
            </w:r>
          </w:p>
        </w:tc>
        <w:tc>
          <w:tcPr>
            <w:tcW w:w="13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201910460057</w:t>
            </w:r>
          </w:p>
        </w:tc>
        <w:tc>
          <w:tcPr>
            <w:tcW w:w="3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基于STM32</w:t>
            </w:r>
            <w:proofErr w:type="gramStart"/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四</w:t>
            </w:r>
            <w:proofErr w:type="gramEnd"/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旋翼飞行器森林防火系统</w:t>
            </w:r>
          </w:p>
        </w:tc>
        <w:tc>
          <w:tcPr>
            <w:tcW w:w="13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创业训练项目</w:t>
            </w:r>
          </w:p>
        </w:tc>
        <w:tc>
          <w:tcPr>
            <w:tcW w:w="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省级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电气类</w:t>
            </w:r>
          </w:p>
        </w:tc>
        <w:tc>
          <w:tcPr>
            <w:tcW w:w="12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电气学院</w:t>
            </w:r>
          </w:p>
        </w:tc>
        <w:tc>
          <w:tcPr>
            <w:tcW w:w="1717" w:type="dxa"/>
            <w:vAlign w:val="center"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张伟</w:t>
            </w:r>
          </w:p>
        </w:tc>
        <w:tc>
          <w:tcPr>
            <w:tcW w:w="23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BE7" w:rsidRPr="006025DA" w:rsidRDefault="00670BE7" w:rsidP="00CB3AA2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6025DA">
              <w:rPr>
                <w:rFonts w:ascii="仿宋_GB2312" w:eastAsia="仿宋_GB2312" w:hAnsi="仿宋" w:cs="Arial" w:hint="eastAsia"/>
                <w:kern w:val="0"/>
                <w:szCs w:val="21"/>
              </w:rPr>
              <w:t>等待项目发布</w:t>
            </w:r>
          </w:p>
        </w:tc>
      </w:tr>
    </w:tbl>
    <w:p w:rsidR="00670BE7" w:rsidRDefault="00670BE7" w:rsidP="00670BE7">
      <w:pPr>
        <w:rPr>
          <w:rFonts w:ascii="仿宋_GB2312" w:eastAsia="仿宋_GB2312"/>
          <w:sz w:val="24"/>
        </w:rPr>
        <w:sectPr w:rsidR="00670BE7" w:rsidSect="00563D5D">
          <w:footerReference w:type="default" r:id="rId12"/>
          <w:pgSz w:w="16838" w:h="11906" w:orient="landscape"/>
          <w:pgMar w:top="1797" w:right="1440" w:bottom="1797" w:left="1440" w:header="851" w:footer="992" w:gutter="0"/>
          <w:pgNumType w:fmt="numberInDash"/>
          <w:cols w:space="425"/>
          <w:docGrid w:type="linesAndChars" w:linePitch="312"/>
        </w:sectPr>
      </w:pPr>
    </w:p>
    <w:p w:rsidR="00F57889" w:rsidRPr="00F57889" w:rsidRDefault="00F57889" w:rsidP="00F57889">
      <w:pPr>
        <w:jc w:val="left"/>
        <w:rPr>
          <w:rFonts w:ascii="仿宋_GB2312" w:eastAsia="仿宋_GB2312" w:hAnsi="宋体" w:hint="eastAsia"/>
          <w:b/>
          <w:sz w:val="32"/>
          <w:szCs w:val="32"/>
        </w:rPr>
      </w:pPr>
      <w:r w:rsidRPr="00F57889">
        <w:rPr>
          <w:rFonts w:ascii="仿宋_GB2312" w:eastAsia="仿宋_GB2312" w:hAnsi="宋体" w:hint="eastAsia"/>
          <w:b/>
          <w:sz w:val="32"/>
          <w:szCs w:val="32"/>
        </w:rPr>
        <w:lastRenderedPageBreak/>
        <w:t>附件</w:t>
      </w:r>
      <w:r w:rsidRPr="00F57889">
        <w:rPr>
          <w:rFonts w:ascii="仿宋_GB2312" w:eastAsia="仿宋_GB2312" w:hAnsi="宋体" w:hint="eastAsia"/>
          <w:b/>
          <w:sz w:val="32"/>
          <w:szCs w:val="32"/>
        </w:rPr>
        <w:t>3</w:t>
      </w:r>
      <w:r>
        <w:rPr>
          <w:rFonts w:ascii="仿宋_GB2312" w:eastAsia="仿宋_GB2312" w:hAnsi="宋体" w:hint="eastAsia"/>
          <w:b/>
          <w:sz w:val="32"/>
          <w:szCs w:val="32"/>
        </w:rPr>
        <w:t>：</w:t>
      </w:r>
    </w:p>
    <w:p w:rsidR="00F57889" w:rsidRPr="00DC42AA" w:rsidRDefault="00F57889" w:rsidP="00F57889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电气</w:t>
      </w:r>
      <w:r w:rsidRPr="00DC42AA">
        <w:rPr>
          <w:rFonts w:ascii="仿宋_GB2312" w:eastAsia="仿宋_GB2312" w:hint="eastAsia"/>
          <w:b/>
          <w:sz w:val="32"/>
          <w:szCs w:val="32"/>
        </w:rPr>
        <w:t>学院实验教学督导情况记录表</w:t>
      </w:r>
    </w:p>
    <w:p w:rsidR="00F57889" w:rsidRPr="006E55C8" w:rsidRDefault="00F57889" w:rsidP="00F57889">
      <w:pPr>
        <w:spacing w:beforeLines="50" w:before="156" w:line="360" w:lineRule="auto"/>
        <w:jc w:val="center"/>
        <w:rPr>
          <w:rFonts w:ascii="楷体_GB2312" w:eastAsia="楷体_GB2312" w:hAnsi="仿宋" w:cs="仿宋"/>
          <w:sz w:val="24"/>
        </w:rPr>
      </w:pPr>
      <w:r w:rsidRPr="006E55C8">
        <w:rPr>
          <w:rFonts w:ascii="楷体_GB2312" w:eastAsia="楷体_GB2312" w:hAnsi="仿宋" w:cs="仿宋"/>
          <w:sz w:val="24"/>
        </w:rPr>
        <w:t xml:space="preserve">20   </w:t>
      </w:r>
      <w:r w:rsidRPr="006E55C8">
        <w:rPr>
          <w:rFonts w:ascii="楷体_GB2312" w:eastAsia="楷体_GB2312" w:hAnsi="仿宋" w:cs="仿宋"/>
          <w:sz w:val="24"/>
        </w:rPr>
        <w:t>—</w:t>
      </w:r>
      <w:r w:rsidRPr="006E55C8">
        <w:rPr>
          <w:rFonts w:ascii="楷体_GB2312" w:eastAsia="楷体_GB2312" w:hAnsi="仿宋" w:cs="仿宋"/>
          <w:sz w:val="24"/>
        </w:rPr>
        <w:t xml:space="preserve"> 20     </w:t>
      </w:r>
      <w:proofErr w:type="gramStart"/>
      <w:r w:rsidRPr="006E55C8">
        <w:rPr>
          <w:rFonts w:ascii="楷体_GB2312" w:eastAsia="楷体_GB2312" w:hAnsi="仿宋" w:cs="仿宋" w:hint="eastAsia"/>
          <w:sz w:val="24"/>
        </w:rPr>
        <w:t>学年第</w:t>
      </w:r>
      <w:proofErr w:type="gramEnd"/>
      <w:r>
        <w:rPr>
          <w:rFonts w:ascii="楷体_GB2312" w:eastAsia="楷体_GB2312" w:hAnsi="仿宋" w:cs="仿宋" w:hint="eastAsia"/>
          <w:sz w:val="24"/>
        </w:rPr>
        <w:t xml:space="preserve">  </w:t>
      </w:r>
      <w:r w:rsidRPr="006E55C8">
        <w:rPr>
          <w:rFonts w:ascii="楷体_GB2312" w:eastAsia="楷体_GB2312" w:hAnsi="仿宋" w:cs="仿宋" w:hint="eastAsia"/>
          <w:sz w:val="24"/>
        </w:rPr>
        <w:t>学期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613"/>
        <w:gridCol w:w="1085"/>
        <w:gridCol w:w="1042"/>
        <w:gridCol w:w="1134"/>
        <w:gridCol w:w="425"/>
        <w:gridCol w:w="1134"/>
        <w:gridCol w:w="405"/>
        <w:gridCol w:w="729"/>
        <w:gridCol w:w="1967"/>
      </w:tblGrid>
      <w:tr w:rsidR="00F57889" w:rsidRPr="006E55C8" w:rsidTr="009506A3">
        <w:trPr>
          <w:cantSplit/>
          <w:jc w:val="center"/>
        </w:trPr>
        <w:tc>
          <w:tcPr>
            <w:tcW w:w="1401" w:type="dxa"/>
            <w:gridSpan w:val="2"/>
            <w:vAlign w:val="center"/>
          </w:tcPr>
          <w:p w:rsidR="00F57889" w:rsidRPr="006E55C8" w:rsidRDefault="00F57889" w:rsidP="009506A3">
            <w:pPr>
              <w:spacing w:line="360" w:lineRule="auto"/>
              <w:ind w:leftChars="-59" w:left="-124" w:rightChars="-51" w:right="-107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55C8">
              <w:rPr>
                <w:rFonts w:ascii="仿宋_GB2312" w:eastAsia="仿宋_GB2312" w:hAnsi="仿宋" w:cs="仿宋" w:hint="eastAsia"/>
                <w:szCs w:val="21"/>
              </w:rPr>
              <w:t>实验项目名称</w:t>
            </w:r>
          </w:p>
        </w:tc>
        <w:tc>
          <w:tcPr>
            <w:tcW w:w="3261" w:type="dxa"/>
            <w:gridSpan w:val="3"/>
            <w:vAlign w:val="center"/>
          </w:tcPr>
          <w:p w:rsidR="00F57889" w:rsidRPr="006E55C8" w:rsidRDefault="00F57889" w:rsidP="009506A3">
            <w:pPr>
              <w:spacing w:line="360" w:lineRule="auto"/>
              <w:ind w:leftChars="-52" w:left="-109" w:rightChars="-51" w:right="-107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57889" w:rsidRPr="006E55C8" w:rsidRDefault="00F57889" w:rsidP="009506A3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55C8">
              <w:rPr>
                <w:rFonts w:ascii="仿宋_GB2312" w:eastAsia="仿宋_GB2312" w:hAnsi="仿宋" w:cs="仿宋" w:hint="eastAsia"/>
                <w:szCs w:val="21"/>
              </w:rPr>
              <w:t>所属课程名称</w:t>
            </w:r>
          </w:p>
        </w:tc>
        <w:tc>
          <w:tcPr>
            <w:tcW w:w="3101" w:type="dxa"/>
            <w:gridSpan w:val="3"/>
            <w:vAlign w:val="center"/>
          </w:tcPr>
          <w:p w:rsidR="00F57889" w:rsidRPr="006E55C8" w:rsidRDefault="00F57889" w:rsidP="009506A3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F57889" w:rsidRPr="006E55C8" w:rsidTr="009506A3">
        <w:trPr>
          <w:cantSplit/>
          <w:jc w:val="center"/>
        </w:trPr>
        <w:tc>
          <w:tcPr>
            <w:tcW w:w="1401" w:type="dxa"/>
            <w:gridSpan w:val="2"/>
            <w:vAlign w:val="center"/>
          </w:tcPr>
          <w:p w:rsidR="00F57889" w:rsidRPr="006E55C8" w:rsidRDefault="00F57889" w:rsidP="009506A3">
            <w:pPr>
              <w:spacing w:line="360" w:lineRule="auto"/>
              <w:ind w:rightChars="-51" w:right="-107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55C8">
              <w:rPr>
                <w:rFonts w:ascii="仿宋_GB2312" w:eastAsia="仿宋_GB2312" w:hAnsi="仿宋" w:cs="仿宋" w:hint="eastAsia"/>
                <w:szCs w:val="21"/>
              </w:rPr>
              <w:t>实验地点</w:t>
            </w:r>
          </w:p>
        </w:tc>
        <w:tc>
          <w:tcPr>
            <w:tcW w:w="3261" w:type="dxa"/>
            <w:gridSpan w:val="3"/>
            <w:vAlign w:val="center"/>
          </w:tcPr>
          <w:p w:rsidR="00F57889" w:rsidRPr="006E55C8" w:rsidRDefault="00F57889" w:rsidP="009506A3">
            <w:pPr>
              <w:spacing w:line="360" w:lineRule="auto"/>
              <w:ind w:leftChars="-50" w:left="-105" w:rightChars="-51" w:right="-107" w:firstLineChars="7" w:firstLine="15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57889" w:rsidRPr="006E55C8" w:rsidRDefault="00F57889" w:rsidP="009506A3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55C8">
              <w:rPr>
                <w:rFonts w:ascii="仿宋_GB2312" w:eastAsia="仿宋_GB2312" w:hAnsi="仿宋" w:cs="仿宋" w:hint="eastAsia"/>
                <w:szCs w:val="21"/>
              </w:rPr>
              <w:t>指导教师姓名</w:t>
            </w:r>
          </w:p>
        </w:tc>
        <w:tc>
          <w:tcPr>
            <w:tcW w:w="3101" w:type="dxa"/>
            <w:gridSpan w:val="3"/>
            <w:vAlign w:val="center"/>
          </w:tcPr>
          <w:p w:rsidR="00F57889" w:rsidRPr="006E55C8" w:rsidRDefault="00F57889" w:rsidP="009506A3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F57889" w:rsidRPr="006E55C8" w:rsidTr="009506A3">
        <w:trPr>
          <w:cantSplit/>
          <w:jc w:val="center"/>
        </w:trPr>
        <w:tc>
          <w:tcPr>
            <w:tcW w:w="1401" w:type="dxa"/>
            <w:gridSpan w:val="2"/>
            <w:vAlign w:val="center"/>
          </w:tcPr>
          <w:p w:rsidR="00F57889" w:rsidRPr="006E55C8" w:rsidRDefault="00F57889" w:rsidP="009506A3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55C8">
              <w:rPr>
                <w:rFonts w:ascii="仿宋_GB2312" w:eastAsia="仿宋_GB2312" w:hAnsi="仿宋" w:cs="仿宋" w:hint="eastAsia"/>
                <w:szCs w:val="21"/>
              </w:rPr>
              <w:t>专业班级</w:t>
            </w:r>
          </w:p>
        </w:tc>
        <w:tc>
          <w:tcPr>
            <w:tcW w:w="2127" w:type="dxa"/>
            <w:gridSpan w:val="2"/>
            <w:vAlign w:val="center"/>
          </w:tcPr>
          <w:p w:rsidR="00F57889" w:rsidRPr="006E55C8" w:rsidRDefault="00F57889" w:rsidP="009506A3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57889" w:rsidRPr="006E55C8" w:rsidRDefault="00F57889" w:rsidP="009506A3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55C8">
              <w:rPr>
                <w:rFonts w:ascii="仿宋_GB2312" w:eastAsia="仿宋_GB2312" w:hAnsi="仿宋" w:cs="仿宋" w:hint="eastAsia"/>
                <w:szCs w:val="21"/>
              </w:rPr>
              <w:t>实到人数</w:t>
            </w:r>
          </w:p>
        </w:tc>
        <w:tc>
          <w:tcPr>
            <w:tcW w:w="1559" w:type="dxa"/>
            <w:gridSpan w:val="2"/>
            <w:vAlign w:val="center"/>
          </w:tcPr>
          <w:p w:rsidR="00F57889" w:rsidRPr="006E55C8" w:rsidRDefault="00F57889" w:rsidP="009506A3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57889" w:rsidRPr="006E55C8" w:rsidRDefault="00F57889" w:rsidP="009506A3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55C8">
              <w:rPr>
                <w:rFonts w:ascii="仿宋_GB2312" w:eastAsia="仿宋_GB2312" w:hAnsi="仿宋" w:cs="仿宋" w:hint="eastAsia"/>
                <w:szCs w:val="21"/>
              </w:rPr>
              <w:t>应到人数</w:t>
            </w:r>
          </w:p>
        </w:tc>
        <w:tc>
          <w:tcPr>
            <w:tcW w:w="1967" w:type="dxa"/>
            <w:vAlign w:val="center"/>
          </w:tcPr>
          <w:p w:rsidR="00F57889" w:rsidRPr="006E55C8" w:rsidRDefault="00F57889" w:rsidP="009506A3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F57889" w:rsidRPr="006E55C8" w:rsidTr="009506A3">
        <w:trPr>
          <w:cantSplit/>
          <w:jc w:val="center"/>
        </w:trPr>
        <w:tc>
          <w:tcPr>
            <w:tcW w:w="1401" w:type="dxa"/>
            <w:gridSpan w:val="2"/>
            <w:vAlign w:val="center"/>
          </w:tcPr>
          <w:p w:rsidR="00F57889" w:rsidRPr="006E55C8" w:rsidRDefault="00F57889" w:rsidP="009506A3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55C8">
              <w:rPr>
                <w:rFonts w:ascii="仿宋_GB2312" w:eastAsia="仿宋_GB2312" w:hAnsi="仿宋" w:cs="仿宋" w:hint="eastAsia"/>
                <w:szCs w:val="21"/>
              </w:rPr>
              <w:t>实验分组数</w:t>
            </w:r>
          </w:p>
        </w:tc>
        <w:tc>
          <w:tcPr>
            <w:tcW w:w="2127" w:type="dxa"/>
            <w:gridSpan w:val="2"/>
            <w:vAlign w:val="center"/>
          </w:tcPr>
          <w:p w:rsidR="00F57889" w:rsidRPr="006E55C8" w:rsidRDefault="00F57889" w:rsidP="009506A3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57889" w:rsidRPr="006E55C8" w:rsidRDefault="00F57889" w:rsidP="009506A3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55C8">
              <w:rPr>
                <w:rFonts w:ascii="仿宋_GB2312" w:eastAsia="仿宋_GB2312" w:hAnsi="仿宋" w:cs="仿宋" w:hint="eastAsia"/>
                <w:szCs w:val="21"/>
              </w:rPr>
              <w:t>每组人数</w:t>
            </w:r>
          </w:p>
        </w:tc>
        <w:tc>
          <w:tcPr>
            <w:tcW w:w="1559" w:type="dxa"/>
            <w:gridSpan w:val="2"/>
            <w:vAlign w:val="center"/>
          </w:tcPr>
          <w:p w:rsidR="00F57889" w:rsidRPr="006E55C8" w:rsidRDefault="00F57889" w:rsidP="009506A3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57889" w:rsidRPr="006E55C8" w:rsidRDefault="00F57889" w:rsidP="009506A3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55C8">
              <w:rPr>
                <w:rFonts w:ascii="仿宋_GB2312" w:eastAsia="仿宋_GB2312" w:hAnsi="仿宋" w:cs="仿宋" w:hint="eastAsia"/>
                <w:szCs w:val="21"/>
              </w:rPr>
              <w:t>听课时间</w:t>
            </w:r>
          </w:p>
        </w:tc>
        <w:tc>
          <w:tcPr>
            <w:tcW w:w="1967" w:type="dxa"/>
            <w:vAlign w:val="center"/>
          </w:tcPr>
          <w:p w:rsidR="00F57889" w:rsidRPr="006E55C8" w:rsidRDefault="00F57889" w:rsidP="009506A3">
            <w:pPr>
              <w:spacing w:line="360" w:lineRule="auto"/>
              <w:jc w:val="right"/>
              <w:rPr>
                <w:rFonts w:ascii="仿宋" w:eastAsia="仿宋" w:hAnsi="仿宋" w:cs="仿宋"/>
                <w:szCs w:val="21"/>
              </w:rPr>
            </w:pPr>
            <w:r w:rsidRPr="006E55C8">
              <w:rPr>
                <w:rFonts w:ascii="仿宋_GB2312" w:eastAsia="仿宋_GB2312" w:hAnsi="仿宋" w:cs="仿宋" w:hint="eastAsia"/>
                <w:szCs w:val="21"/>
              </w:rPr>
              <w:t>月日时</w:t>
            </w:r>
          </w:p>
        </w:tc>
      </w:tr>
      <w:tr w:rsidR="00F57889" w:rsidRPr="006E55C8" w:rsidTr="009506A3">
        <w:trPr>
          <w:cantSplit/>
          <w:trHeight w:val="375"/>
          <w:jc w:val="center"/>
        </w:trPr>
        <w:tc>
          <w:tcPr>
            <w:tcW w:w="788" w:type="dxa"/>
            <w:vMerge w:val="restart"/>
            <w:vAlign w:val="center"/>
          </w:tcPr>
          <w:p w:rsidR="00F57889" w:rsidRPr="006E55C8" w:rsidRDefault="00F57889" w:rsidP="009506A3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55C8">
              <w:rPr>
                <w:rFonts w:ascii="仿宋_GB2312" w:eastAsia="仿宋_GB2312" w:hAnsi="仿宋" w:cs="仿宋" w:hint="eastAsia"/>
                <w:szCs w:val="21"/>
              </w:rPr>
              <w:t>实</w:t>
            </w:r>
          </w:p>
          <w:p w:rsidR="00F57889" w:rsidRPr="006E55C8" w:rsidRDefault="00F57889" w:rsidP="009506A3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proofErr w:type="gramStart"/>
            <w:r w:rsidRPr="006E55C8">
              <w:rPr>
                <w:rFonts w:ascii="仿宋_GB2312" w:eastAsia="仿宋_GB2312" w:hAnsi="仿宋" w:cs="仿宋" w:hint="eastAsia"/>
                <w:szCs w:val="21"/>
              </w:rPr>
              <w:t>验</w:t>
            </w:r>
            <w:proofErr w:type="gramEnd"/>
          </w:p>
          <w:p w:rsidR="00F57889" w:rsidRPr="006E55C8" w:rsidRDefault="00F57889" w:rsidP="009506A3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55C8">
              <w:rPr>
                <w:rFonts w:ascii="仿宋_GB2312" w:eastAsia="仿宋_GB2312" w:hAnsi="仿宋" w:cs="仿宋" w:hint="eastAsia"/>
                <w:szCs w:val="21"/>
              </w:rPr>
              <w:t>教</w:t>
            </w:r>
          </w:p>
          <w:p w:rsidR="00F57889" w:rsidRPr="006E55C8" w:rsidRDefault="00F57889" w:rsidP="009506A3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55C8">
              <w:rPr>
                <w:rFonts w:ascii="仿宋_GB2312" w:eastAsia="仿宋_GB2312" w:hAnsi="仿宋" w:cs="仿宋" w:hint="eastAsia"/>
                <w:szCs w:val="21"/>
              </w:rPr>
              <w:t>学</w:t>
            </w:r>
          </w:p>
          <w:p w:rsidR="00F57889" w:rsidRPr="006E55C8" w:rsidRDefault="00F57889" w:rsidP="009506A3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55C8">
              <w:rPr>
                <w:rFonts w:ascii="仿宋_GB2312" w:eastAsia="仿宋_GB2312" w:hAnsi="仿宋" w:cs="仿宋" w:hint="eastAsia"/>
                <w:szCs w:val="21"/>
              </w:rPr>
              <w:t>督</w:t>
            </w:r>
          </w:p>
          <w:p w:rsidR="00F57889" w:rsidRPr="006E55C8" w:rsidRDefault="00F57889" w:rsidP="009506A3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55C8">
              <w:rPr>
                <w:rFonts w:ascii="仿宋_GB2312" w:eastAsia="仿宋_GB2312" w:hAnsi="仿宋" w:cs="仿宋" w:hint="eastAsia"/>
                <w:szCs w:val="21"/>
              </w:rPr>
              <w:t>导</w:t>
            </w:r>
          </w:p>
          <w:p w:rsidR="00F57889" w:rsidRPr="006E55C8" w:rsidRDefault="00F57889" w:rsidP="009506A3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55C8">
              <w:rPr>
                <w:rFonts w:ascii="仿宋_GB2312" w:eastAsia="仿宋_GB2312" w:hAnsi="仿宋" w:cs="仿宋" w:hint="eastAsia"/>
                <w:szCs w:val="21"/>
              </w:rPr>
              <w:t>情</w:t>
            </w:r>
          </w:p>
          <w:p w:rsidR="00F57889" w:rsidRPr="006E55C8" w:rsidRDefault="00F57889" w:rsidP="009506A3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proofErr w:type="gramStart"/>
            <w:r w:rsidRPr="006E55C8">
              <w:rPr>
                <w:rFonts w:ascii="仿宋_GB2312" w:eastAsia="仿宋_GB2312" w:hAnsi="仿宋" w:cs="仿宋" w:hint="eastAsia"/>
                <w:szCs w:val="21"/>
              </w:rPr>
              <w:t>况</w:t>
            </w:r>
            <w:proofErr w:type="gramEnd"/>
          </w:p>
        </w:tc>
        <w:tc>
          <w:tcPr>
            <w:tcW w:w="8534" w:type="dxa"/>
            <w:gridSpan w:val="9"/>
          </w:tcPr>
          <w:p w:rsidR="00F57889" w:rsidRPr="006E55C8" w:rsidRDefault="00F57889" w:rsidP="009506A3">
            <w:pPr>
              <w:jc w:val="left"/>
              <w:rPr>
                <w:rFonts w:ascii="仿宋_GB2312" w:eastAsia="仿宋_GB2312" w:hAnsi="仿宋" w:cs="仿宋"/>
                <w:szCs w:val="21"/>
              </w:rPr>
            </w:pPr>
            <w:r w:rsidRPr="006E55C8">
              <w:rPr>
                <w:rFonts w:ascii="仿宋_GB2312" w:eastAsia="仿宋_GB2312" w:hAnsi="仿宋" w:cs="仿宋" w:hint="eastAsia"/>
                <w:szCs w:val="21"/>
              </w:rPr>
              <w:t>教师指导情况：（包括实验准备情况、课程大纲执行情况、时间分配与进度控制、实验纪律把控等）</w:t>
            </w:r>
          </w:p>
        </w:tc>
      </w:tr>
      <w:tr w:rsidR="00F57889" w:rsidRPr="006E55C8" w:rsidTr="009506A3">
        <w:trPr>
          <w:cantSplit/>
          <w:trHeight w:val="390"/>
          <w:jc w:val="center"/>
        </w:trPr>
        <w:tc>
          <w:tcPr>
            <w:tcW w:w="788" w:type="dxa"/>
            <w:vMerge/>
            <w:textDirection w:val="tbRlV"/>
            <w:vAlign w:val="center"/>
          </w:tcPr>
          <w:p w:rsidR="00F57889" w:rsidRPr="006E55C8" w:rsidRDefault="00F57889" w:rsidP="009506A3">
            <w:pPr>
              <w:ind w:left="113" w:right="113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3874" w:type="dxa"/>
            <w:gridSpan w:val="4"/>
            <w:vAlign w:val="center"/>
          </w:tcPr>
          <w:p w:rsidR="00F57889" w:rsidRPr="006E55C8" w:rsidRDefault="00F57889" w:rsidP="009506A3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55C8">
              <w:rPr>
                <w:rFonts w:ascii="仿宋_GB2312" w:eastAsia="仿宋_GB2312" w:hAnsi="仿宋" w:cs="仿宋" w:hint="eastAsia"/>
                <w:szCs w:val="21"/>
              </w:rPr>
              <w:t>值得借鉴、推广的方面</w:t>
            </w:r>
          </w:p>
        </w:tc>
        <w:tc>
          <w:tcPr>
            <w:tcW w:w="4660" w:type="dxa"/>
            <w:gridSpan w:val="5"/>
            <w:vAlign w:val="center"/>
          </w:tcPr>
          <w:p w:rsidR="00F57889" w:rsidRPr="006E55C8" w:rsidRDefault="00F57889" w:rsidP="009506A3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55C8">
              <w:rPr>
                <w:rFonts w:ascii="仿宋_GB2312" w:eastAsia="仿宋_GB2312" w:hAnsi="仿宋" w:cs="仿宋" w:hint="eastAsia"/>
                <w:szCs w:val="21"/>
              </w:rPr>
              <w:t>存在的问题</w:t>
            </w:r>
          </w:p>
        </w:tc>
      </w:tr>
      <w:tr w:rsidR="00F57889" w:rsidRPr="006E55C8" w:rsidTr="009506A3">
        <w:trPr>
          <w:cantSplit/>
          <w:trHeight w:val="2694"/>
          <w:jc w:val="center"/>
        </w:trPr>
        <w:tc>
          <w:tcPr>
            <w:tcW w:w="788" w:type="dxa"/>
            <w:vMerge/>
            <w:textDirection w:val="tbRlV"/>
            <w:vAlign w:val="center"/>
          </w:tcPr>
          <w:p w:rsidR="00F57889" w:rsidRPr="006E55C8" w:rsidRDefault="00F57889" w:rsidP="009506A3">
            <w:pPr>
              <w:ind w:left="113" w:right="113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3874" w:type="dxa"/>
            <w:gridSpan w:val="4"/>
          </w:tcPr>
          <w:p w:rsidR="00F57889" w:rsidRPr="006E55C8" w:rsidRDefault="00F57889" w:rsidP="009506A3">
            <w:pPr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4660" w:type="dxa"/>
            <w:gridSpan w:val="5"/>
          </w:tcPr>
          <w:p w:rsidR="00F57889" w:rsidRPr="006E55C8" w:rsidRDefault="00F57889" w:rsidP="009506A3">
            <w:pPr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F57889" w:rsidRPr="006E55C8" w:rsidTr="009506A3">
        <w:trPr>
          <w:cantSplit/>
          <w:trHeight w:val="363"/>
          <w:jc w:val="center"/>
        </w:trPr>
        <w:tc>
          <w:tcPr>
            <w:tcW w:w="788" w:type="dxa"/>
            <w:vMerge/>
            <w:textDirection w:val="tbRlV"/>
            <w:vAlign w:val="center"/>
          </w:tcPr>
          <w:p w:rsidR="00F57889" w:rsidRPr="006E55C8" w:rsidRDefault="00F57889" w:rsidP="009506A3">
            <w:pPr>
              <w:ind w:left="113" w:right="113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8534" w:type="dxa"/>
            <w:gridSpan w:val="9"/>
          </w:tcPr>
          <w:p w:rsidR="00F57889" w:rsidRPr="006E55C8" w:rsidRDefault="00F57889" w:rsidP="009506A3">
            <w:pPr>
              <w:jc w:val="left"/>
              <w:rPr>
                <w:rFonts w:ascii="仿宋_GB2312" w:eastAsia="仿宋_GB2312" w:hAnsi="仿宋" w:cs="仿宋"/>
                <w:szCs w:val="21"/>
              </w:rPr>
            </w:pPr>
            <w:r w:rsidRPr="006E55C8">
              <w:rPr>
                <w:rFonts w:ascii="仿宋_GB2312" w:eastAsia="仿宋_GB2312" w:hAnsi="仿宋" w:cs="仿宋" w:hint="eastAsia"/>
                <w:szCs w:val="21"/>
              </w:rPr>
              <w:t>学生实验情况：（包括实验纪律、协作分工、实验操作、实验数据记录等）</w:t>
            </w:r>
          </w:p>
        </w:tc>
      </w:tr>
      <w:tr w:rsidR="00F57889" w:rsidRPr="006E55C8" w:rsidTr="009506A3">
        <w:trPr>
          <w:cantSplit/>
          <w:trHeight w:val="435"/>
          <w:jc w:val="center"/>
        </w:trPr>
        <w:tc>
          <w:tcPr>
            <w:tcW w:w="788" w:type="dxa"/>
            <w:vMerge/>
            <w:textDirection w:val="tbRlV"/>
            <w:vAlign w:val="center"/>
          </w:tcPr>
          <w:p w:rsidR="00F57889" w:rsidRPr="006E55C8" w:rsidRDefault="00F57889" w:rsidP="009506A3">
            <w:pPr>
              <w:ind w:left="113" w:right="113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3874" w:type="dxa"/>
            <w:gridSpan w:val="4"/>
            <w:vAlign w:val="center"/>
          </w:tcPr>
          <w:p w:rsidR="00F57889" w:rsidRPr="006E55C8" w:rsidRDefault="00F57889" w:rsidP="009506A3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55C8">
              <w:rPr>
                <w:rFonts w:ascii="仿宋_GB2312" w:eastAsia="仿宋_GB2312" w:hAnsi="仿宋" w:cs="仿宋" w:hint="eastAsia"/>
                <w:szCs w:val="21"/>
              </w:rPr>
              <w:t>值得借鉴、推广的方面</w:t>
            </w:r>
          </w:p>
        </w:tc>
        <w:tc>
          <w:tcPr>
            <w:tcW w:w="4660" w:type="dxa"/>
            <w:gridSpan w:val="5"/>
            <w:vAlign w:val="center"/>
          </w:tcPr>
          <w:p w:rsidR="00F57889" w:rsidRPr="006E55C8" w:rsidRDefault="00F57889" w:rsidP="009506A3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55C8">
              <w:rPr>
                <w:rFonts w:ascii="仿宋_GB2312" w:eastAsia="仿宋_GB2312" w:hAnsi="仿宋" w:cs="仿宋" w:hint="eastAsia"/>
                <w:szCs w:val="21"/>
              </w:rPr>
              <w:t>存在的问题</w:t>
            </w:r>
          </w:p>
        </w:tc>
      </w:tr>
      <w:tr w:rsidR="00F57889" w:rsidRPr="006E55C8" w:rsidTr="009506A3">
        <w:trPr>
          <w:cantSplit/>
          <w:trHeight w:val="2241"/>
          <w:jc w:val="center"/>
        </w:trPr>
        <w:tc>
          <w:tcPr>
            <w:tcW w:w="788" w:type="dxa"/>
            <w:vMerge/>
            <w:textDirection w:val="tbRlV"/>
            <w:vAlign w:val="center"/>
          </w:tcPr>
          <w:p w:rsidR="00F57889" w:rsidRPr="006E55C8" w:rsidRDefault="00F57889" w:rsidP="009506A3">
            <w:pPr>
              <w:ind w:left="113" w:right="113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3874" w:type="dxa"/>
            <w:gridSpan w:val="4"/>
          </w:tcPr>
          <w:p w:rsidR="00F57889" w:rsidRPr="006E55C8" w:rsidRDefault="00F57889" w:rsidP="009506A3">
            <w:pPr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4660" w:type="dxa"/>
            <w:gridSpan w:val="5"/>
          </w:tcPr>
          <w:p w:rsidR="00F57889" w:rsidRPr="006E55C8" w:rsidRDefault="00F57889" w:rsidP="009506A3">
            <w:pPr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F57889" w:rsidRPr="006E55C8" w:rsidTr="009506A3">
        <w:trPr>
          <w:cantSplit/>
          <w:trHeight w:val="1679"/>
          <w:jc w:val="center"/>
        </w:trPr>
        <w:tc>
          <w:tcPr>
            <w:tcW w:w="788" w:type="dxa"/>
            <w:vMerge/>
            <w:vAlign w:val="center"/>
          </w:tcPr>
          <w:p w:rsidR="00F57889" w:rsidRPr="006E55C8" w:rsidRDefault="00F57889" w:rsidP="009506A3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534" w:type="dxa"/>
            <w:gridSpan w:val="9"/>
          </w:tcPr>
          <w:p w:rsidR="00F57889" w:rsidRPr="006E55C8" w:rsidRDefault="00F57889" w:rsidP="009506A3">
            <w:pPr>
              <w:jc w:val="left"/>
              <w:rPr>
                <w:rFonts w:ascii="仿宋_GB2312" w:eastAsia="仿宋_GB2312" w:hAnsi="仿宋" w:cs="仿宋"/>
                <w:szCs w:val="21"/>
              </w:rPr>
            </w:pPr>
            <w:r w:rsidRPr="006E55C8">
              <w:rPr>
                <w:rFonts w:ascii="仿宋_GB2312" w:eastAsia="仿宋_GB2312" w:hAnsi="仿宋" w:cs="仿宋" w:hint="eastAsia"/>
                <w:szCs w:val="21"/>
              </w:rPr>
              <w:t>对实验条件、环境、管理等方面的意见和建议：</w:t>
            </w:r>
          </w:p>
          <w:p w:rsidR="00F57889" w:rsidRPr="006E55C8" w:rsidRDefault="00F57889" w:rsidP="009506A3">
            <w:pPr>
              <w:jc w:val="left"/>
              <w:rPr>
                <w:rFonts w:ascii="仿宋_GB2312" w:eastAsia="仿宋_GB2312" w:hAnsi="仿宋" w:cs="仿宋"/>
                <w:szCs w:val="21"/>
              </w:rPr>
            </w:pPr>
          </w:p>
          <w:p w:rsidR="00F57889" w:rsidRPr="006E55C8" w:rsidRDefault="00F57889" w:rsidP="009506A3">
            <w:pPr>
              <w:jc w:val="left"/>
              <w:rPr>
                <w:rFonts w:ascii="仿宋_GB2312" w:eastAsia="仿宋_GB2312" w:hAnsi="仿宋" w:cs="仿宋"/>
                <w:szCs w:val="21"/>
              </w:rPr>
            </w:pPr>
          </w:p>
          <w:p w:rsidR="00F57889" w:rsidRPr="006E55C8" w:rsidRDefault="00F57889" w:rsidP="009506A3">
            <w:pPr>
              <w:jc w:val="left"/>
              <w:rPr>
                <w:rFonts w:ascii="仿宋_GB2312" w:eastAsia="仿宋_GB2312" w:hAnsi="仿宋"/>
                <w:szCs w:val="21"/>
              </w:rPr>
            </w:pPr>
          </w:p>
        </w:tc>
      </w:tr>
      <w:tr w:rsidR="00F57889" w:rsidRPr="006E55C8" w:rsidTr="009506A3">
        <w:trPr>
          <w:cantSplit/>
          <w:trHeight w:val="550"/>
          <w:jc w:val="center"/>
        </w:trPr>
        <w:tc>
          <w:tcPr>
            <w:tcW w:w="2486" w:type="dxa"/>
            <w:gridSpan w:val="3"/>
            <w:vAlign w:val="center"/>
          </w:tcPr>
          <w:p w:rsidR="00F57889" w:rsidRPr="006E55C8" w:rsidRDefault="00F57889" w:rsidP="009506A3">
            <w:pPr>
              <w:spacing w:line="24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55C8">
              <w:rPr>
                <w:rFonts w:ascii="仿宋_GB2312" w:eastAsia="仿宋_GB2312" w:hAnsi="仿宋" w:cs="仿宋" w:hint="eastAsia"/>
                <w:szCs w:val="21"/>
              </w:rPr>
              <w:t>综合评价</w:t>
            </w:r>
          </w:p>
          <w:p w:rsidR="00F57889" w:rsidRPr="006E55C8" w:rsidRDefault="00F57889" w:rsidP="009506A3">
            <w:pPr>
              <w:spacing w:line="24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55C8">
              <w:rPr>
                <w:rFonts w:ascii="仿宋_GB2312" w:eastAsia="仿宋_GB2312" w:hAnsi="仿宋" w:cs="仿宋" w:hint="eastAsia"/>
                <w:szCs w:val="21"/>
              </w:rPr>
              <w:t>（优、良、中、差）</w:t>
            </w:r>
          </w:p>
        </w:tc>
        <w:tc>
          <w:tcPr>
            <w:tcW w:w="2601" w:type="dxa"/>
            <w:gridSpan w:val="3"/>
            <w:vAlign w:val="center"/>
          </w:tcPr>
          <w:p w:rsidR="00F57889" w:rsidRPr="006E55C8" w:rsidRDefault="00F57889" w:rsidP="009506A3">
            <w:pPr>
              <w:spacing w:line="24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F57889" w:rsidRPr="006E55C8" w:rsidRDefault="00F57889" w:rsidP="009506A3">
            <w:pPr>
              <w:spacing w:line="24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6E55C8">
              <w:rPr>
                <w:rFonts w:ascii="仿宋_GB2312" w:eastAsia="仿宋_GB2312" w:hAnsi="仿宋" w:cs="仿宋" w:hint="eastAsia"/>
                <w:szCs w:val="21"/>
              </w:rPr>
              <w:t>督导教师签名</w:t>
            </w:r>
          </w:p>
        </w:tc>
        <w:tc>
          <w:tcPr>
            <w:tcW w:w="2696" w:type="dxa"/>
            <w:gridSpan w:val="2"/>
            <w:vAlign w:val="center"/>
          </w:tcPr>
          <w:p w:rsidR="00F57889" w:rsidRPr="006E55C8" w:rsidRDefault="00F57889" w:rsidP="009506A3">
            <w:pPr>
              <w:spacing w:line="24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</w:tr>
    </w:tbl>
    <w:p w:rsidR="00F57889" w:rsidRPr="006E55C8" w:rsidRDefault="00F57889" w:rsidP="00F57889">
      <w:pPr>
        <w:adjustRightInd w:val="0"/>
        <w:snapToGrid w:val="0"/>
        <w:jc w:val="left"/>
        <w:rPr>
          <w:rFonts w:ascii="仿宋_GB2312" w:eastAsia="仿宋_GB2312" w:hAnsi="仿宋" w:cs="仿宋"/>
          <w:szCs w:val="21"/>
        </w:rPr>
      </w:pPr>
      <w:r w:rsidRPr="006E55C8">
        <w:rPr>
          <w:rFonts w:ascii="仿宋_GB2312" w:eastAsia="仿宋_GB2312" w:hAnsi="仿宋" w:cs="仿宋" w:hint="eastAsia"/>
          <w:szCs w:val="21"/>
        </w:rPr>
        <w:t>备注：督导人员请于当天将本表送交学院教科办。</w:t>
      </w:r>
    </w:p>
    <w:p w:rsidR="00670BE7" w:rsidRPr="00F57889" w:rsidRDefault="00670BE7" w:rsidP="00670BE7">
      <w:pPr>
        <w:rPr>
          <w:kern w:val="0"/>
        </w:rPr>
      </w:pPr>
    </w:p>
    <w:p w:rsidR="00282674" w:rsidRPr="00DC13F9" w:rsidRDefault="00282674" w:rsidP="00F57889">
      <w:pPr>
        <w:rPr>
          <w:rFonts w:ascii="仿宋_GB2312" w:eastAsia="仿宋_GB2312"/>
          <w:color w:val="000000"/>
          <w:sz w:val="32"/>
          <w:szCs w:val="32"/>
        </w:rPr>
      </w:pPr>
    </w:p>
    <w:sectPr w:rsidR="00282674" w:rsidRPr="00DC13F9" w:rsidSect="00F57889">
      <w:headerReference w:type="default" r:id="rId13"/>
      <w:pgSz w:w="11906" w:h="16838"/>
      <w:pgMar w:top="1304" w:right="1440" w:bottom="130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567" w:rsidRDefault="000C4567">
      <w:r>
        <w:separator/>
      </w:r>
    </w:p>
  </w:endnote>
  <w:endnote w:type="continuationSeparator" w:id="0">
    <w:p w:rsidR="000C4567" w:rsidRDefault="000C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A84" w:rsidRDefault="004A1A84">
    <w:pPr>
      <w:pStyle w:val="a7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A1A84" w:rsidRDefault="004A1A84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A84" w:rsidRPr="00F57889" w:rsidRDefault="004A1A84" w:rsidP="00F57889">
    <w:pPr>
      <w:pStyle w:val="a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BE7" w:rsidRDefault="00670B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567" w:rsidRDefault="000C4567">
      <w:r>
        <w:separator/>
      </w:r>
    </w:p>
  </w:footnote>
  <w:footnote w:type="continuationSeparator" w:id="0">
    <w:p w:rsidR="000C4567" w:rsidRDefault="000C4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A84" w:rsidRDefault="004A1A84">
    <w:pPr>
      <w:pStyle w:val="a8"/>
      <w:pBdr>
        <w:bottom w:val="none" w:sz="0" w:space="0" w:color="auto"/>
      </w:pBdr>
      <w:jc w:val="right"/>
      <w:rPr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A84" w:rsidRDefault="004A1A84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85"/>
    <w:rsid w:val="00002F52"/>
    <w:rsid w:val="00007D6C"/>
    <w:rsid w:val="0001253A"/>
    <w:rsid w:val="000167FA"/>
    <w:rsid w:val="000203AB"/>
    <w:rsid w:val="00020CBC"/>
    <w:rsid w:val="00020F52"/>
    <w:rsid w:val="00021153"/>
    <w:rsid w:val="00022DEC"/>
    <w:rsid w:val="000231C4"/>
    <w:rsid w:val="000313FC"/>
    <w:rsid w:val="00037108"/>
    <w:rsid w:val="0004117D"/>
    <w:rsid w:val="000546D3"/>
    <w:rsid w:val="00065900"/>
    <w:rsid w:val="000716BB"/>
    <w:rsid w:val="00075875"/>
    <w:rsid w:val="000807D2"/>
    <w:rsid w:val="000905A6"/>
    <w:rsid w:val="00092740"/>
    <w:rsid w:val="000C1185"/>
    <w:rsid w:val="000C4567"/>
    <w:rsid w:val="000D0F35"/>
    <w:rsid w:val="000D3632"/>
    <w:rsid w:val="000D3939"/>
    <w:rsid w:val="000D5793"/>
    <w:rsid w:val="000E3E59"/>
    <w:rsid w:val="000F4E11"/>
    <w:rsid w:val="000F6BFF"/>
    <w:rsid w:val="00117E98"/>
    <w:rsid w:val="001378D6"/>
    <w:rsid w:val="0015133B"/>
    <w:rsid w:val="00167C36"/>
    <w:rsid w:val="001867B0"/>
    <w:rsid w:val="00186BB2"/>
    <w:rsid w:val="00190216"/>
    <w:rsid w:val="00194B34"/>
    <w:rsid w:val="001A73EB"/>
    <w:rsid w:val="001B002C"/>
    <w:rsid w:val="001B0892"/>
    <w:rsid w:val="001B30F5"/>
    <w:rsid w:val="001B63C2"/>
    <w:rsid w:val="001B6B95"/>
    <w:rsid w:val="001C23EE"/>
    <w:rsid w:val="001C4CF6"/>
    <w:rsid w:val="001C5B05"/>
    <w:rsid w:val="001D42F9"/>
    <w:rsid w:val="001D6EDC"/>
    <w:rsid w:val="001F5104"/>
    <w:rsid w:val="001F7F7A"/>
    <w:rsid w:val="00210EC2"/>
    <w:rsid w:val="00217DF0"/>
    <w:rsid w:val="00220917"/>
    <w:rsid w:val="002232B5"/>
    <w:rsid w:val="00225C79"/>
    <w:rsid w:val="002309EE"/>
    <w:rsid w:val="002361AC"/>
    <w:rsid w:val="002440B9"/>
    <w:rsid w:val="00246AB2"/>
    <w:rsid w:val="00246D89"/>
    <w:rsid w:val="00251148"/>
    <w:rsid w:val="00274127"/>
    <w:rsid w:val="00282674"/>
    <w:rsid w:val="002846FF"/>
    <w:rsid w:val="00290761"/>
    <w:rsid w:val="0029317F"/>
    <w:rsid w:val="002A352E"/>
    <w:rsid w:val="002A3766"/>
    <w:rsid w:val="002A4B90"/>
    <w:rsid w:val="002A61ED"/>
    <w:rsid w:val="002E0122"/>
    <w:rsid w:val="002E142E"/>
    <w:rsid w:val="002E1CE8"/>
    <w:rsid w:val="002E4074"/>
    <w:rsid w:val="002E4C39"/>
    <w:rsid w:val="002E6693"/>
    <w:rsid w:val="002F2932"/>
    <w:rsid w:val="002F470A"/>
    <w:rsid w:val="0030126F"/>
    <w:rsid w:val="00310A69"/>
    <w:rsid w:val="00310B94"/>
    <w:rsid w:val="00320AA7"/>
    <w:rsid w:val="00333B00"/>
    <w:rsid w:val="00334515"/>
    <w:rsid w:val="00334F84"/>
    <w:rsid w:val="00336E42"/>
    <w:rsid w:val="00340950"/>
    <w:rsid w:val="00370CAE"/>
    <w:rsid w:val="00382669"/>
    <w:rsid w:val="00382735"/>
    <w:rsid w:val="003968B9"/>
    <w:rsid w:val="003A1723"/>
    <w:rsid w:val="003A59E3"/>
    <w:rsid w:val="003A7FF9"/>
    <w:rsid w:val="003B5154"/>
    <w:rsid w:val="003C1778"/>
    <w:rsid w:val="003C2448"/>
    <w:rsid w:val="003C4E27"/>
    <w:rsid w:val="003D0674"/>
    <w:rsid w:val="003D1902"/>
    <w:rsid w:val="003D31EC"/>
    <w:rsid w:val="003D5304"/>
    <w:rsid w:val="003F72A9"/>
    <w:rsid w:val="00400A62"/>
    <w:rsid w:val="00405954"/>
    <w:rsid w:val="00407AF8"/>
    <w:rsid w:val="0041687C"/>
    <w:rsid w:val="00416FAF"/>
    <w:rsid w:val="004200D1"/>
    <w:rsid w:val="004246AD"/>
    <w:rsid w:val="00424798"/>
    <w:rsid w:val="004256C6"/>
    <w:rsid w:val="00425AAF"/>
    <w:rsid w:val="00437585"/>
    <w:rsid w:val="004468C3"/>
    <w:rsid w:val="004640C2"/>
    <w:rsid w:val="00464631"/>
    <w:rsid w:val="00465366"/>
    <w:rsid w:val="0047133A"/>
    <w:rsid w:val="00472D46"/>
    <w:rsid w:val="00487C26"/>
    <w:rsid w:val="0049088D"/>
    <w:rsid w:val="00496C45"/>
    <w:rsid w:val="004A1A84"/>
    <w:rsid w:val="004B0FCC"/>
    <w:rsid w:val="004C1726"/>
    <w:rsid w:val="004C50C8"/>
    <w:rsid w:val="004D3E95"/>
    <w:rsid w:val="004E38E5"/>
    <w:rsid w:val="004E4482"/>
    <w:rsid w:val="004F57F5"/>
    <w:rsid w:val="005114F0"/>
    <w:rsid w:val="00516CCD"/>
    <w:rsid w:val="00517B60"/>
    <w:rsid w:val="0052059B"/>
    <w:rsid w:val="00522D10"/>
    <w:rsid w:val="005233A2"/>
    <w:rsid w:val="0052555D"/>
    <w:rsid w:val="00534068"/>
    <w:rsid w:val="00537A1C"/>
    <w:rsid w:val="005410A0"/>
    <w:rsid w:val="00541DEC"/>
    <w:rsid w:val="00543180"/>
    <w:rsid w:val="00553193"/>
    <w:rsid w:val="005553B3"/>
    <w:rsid w:val="00562E1A"/>
    <w:rsid w:val="00566063"/>
    <w:rsid w:val="0057187B"/>
    <w:rsid w:val="005802E9"/>
    <w:rsid w:val="005818DC"/>
    <w:rsid w:val="00584336"/>
    <w:rsid w:val="00591A51"/>
    <w:rsid w:val="00593A6D"/>
    <w:rsid w:val="00596364"/>
    <w:rsid w:val="005A41A9"/>
    <w:rsid w:val="005A4BC4"/>
    <w:rsid w:val="005B011B"/>
    <w:rsid w:val="005C25DF"/>
    <w:rsid w:val="005C57F2"/>
    <w:rsid w:val="005D14F7"/>
    <w:rsid w:val="005E583A"/>
    <w:rsid w:val="005E7C27"/>
    <w:rsid w:val="005F4EFB"/>
    <w:rsid w:val="00600FA5"/>
    <w:rsid w:val="006025DA"/>
    <w:rsid w:val="0060629B"/>
    <w:rsid w:val="00606373"/>
    <w:rsid w:val="00607883"/>
    <w:rsid w:val="006108B3"/>
    <w:rsid w:val="00626A7A"/>
    <w:rsid w:val="00630858"/>
    <w:rsid w:val="00636078"/>
    <w:rsid w:val="006512CE"/>
    <w:rsid w:val="00652D7F"/>
    <w:rsid w:val="00661DEA"/>
    <w:rsid w:val="006638AA"/>
    <w:rsid w:val="00663E17"/>
    <w:rsid w:val="00666B66"/>
    <w:rsid w:val="00670BE7"/>
    <w:rsid w:val="0067428B"/>
    <w:rsid w:val="00677DA3"/>
    <w:rsid w:val="006A27C6"/>
    <w:rsid w:val="006A4FEB"/>
    <w:rsid w:val="006B0492"/>
    <w:rsid w:val="006B15E0"/>
    <w:rsid w:val="006B4306"/>
    <w:rsid w:val="006C0917"/>
    <w:rsid w:val="006C23F3"/>
    <w:rsid w:val="006C4AB8"/>
    <w:rsid w:val="006C708E"/>
    <w:rsid w:val="006D0FF1"/>
    <w:rsid w:val="006D4AFC"/>
    <w:rsid w:val="006E77D2"/>
    <w:rsid w:val="006F00AD"/>
    <w:rsid w:val="006F57CE"/>
    <w:rsid w:val="00703F9B"/>
    <w:rsid w:val="00706126"/>
    <w:rsid w:val="007109EC"/>
    <w:rsid w:val="00716E3A"/>
    <w:rsid w:val="007213A8"/>
    <w:rsid w:val="00730D52"/>
    <w:rsid w:val="00733C19"/>
    <w:rsid w:val="00733E7F"/>
    <w:rsid w:val="007364E5"/>
    <w:rsid w:val="007463F1"/>
    <w:rsid w:val="0075147B"/>
    <w:rsid w:val="0075352E"/>
    <w:rsid w:val="00753821"/>
    <w:rsid w:val="00756C02"/>
    <w:rsid w:val="00756D53"/>
    <w:rsid w:val="007606AF"/>
    <w:rsid w:val="00763707"/>
    <w:rsid w:val="00766C50"/>
    <w:rsid w:val="0076700F"/>
    <w:rsid w:val="00767CA9"/>
    <w:rsid w:val="0077078C"/>
    <w:rsid w:val="00774568"/>
    <w:rsid w:val="007748F3"/>
    <w:rsid w:val="00775295"/>
    <w:rsid w:val="007770C6"/>
    <w:rsid w:val="00777F42"/>
    <w:rsid w:val="00783420"/>
    <w:rsid w:val="00783A13"/>
    <w:rsid w:val="00786D65"/>
    <w:rsid w:val="00791210"/>
    <w:rsid w:val="007A474D"/>
    <w:rsid w:val="007B4809"/>
    <w:rsid w:val="007B7DDD"/>
    <w:rsid w:val="007C0C89"/>
    <w:rsid w:val="007C66D2"/>
    <w:rsid w:val="007D0B7C"/>
    <w:rsid w:val="007D1C45"/>
    <w:rsid w:val="007D2053"/>
    <w:rsid w:val="007D6882"/>
    <w:rsid w:val="007E0882"/>
    <w:rsid w:val="007E1766"/>
    <w:rsid w:val="007F45C7"/>
    <w:rsid w:val="007F5E2D"/>
    <w:rsid w:val="007F6FD5"/>
    <w:rsid w:val="00815624"/>
    <w:rsid w:val="00820C01"/>
    <w:rsid w:val="00824347"/>
    <w:rsid w:val="008257F2"/>
    <w:rsid w:val="00846356"/>
    <w:rsid w:val="00846EBB"/>
    <w:rsid w:val="00847254"/>
    <w:rsid w:val="008509CB"/>
    <w:rsid w:val="0085490A"/>
    <w:rsid w:val="00864CC1"/>
    <w:rsid w:val="00865384"/>
    <w:rsid w:val="00885504"/>
    <w:rsid w:val="00885EB6"/>
    <w:rsid w:val="00887027"/>
    <w:rsid w:val="00891243"/>
    <w:rsid w:val="00892E58"/>
    <w:rsid w:val="00893086"/>
    <w:rsid w:val="00894324"/>
    <w:rsid w:val="00896039"/>
    <w:rsid w:val="008A101F"/>
    <w:rsid w:val="008A3AE0"/>
    <w:rsid w:val="008A6387"/>
    <w:rsid w:val="008B547B"/>
    <w:rsid w:val="008B6D80"/>
    <w:rsid w:val="008B7ABA"/>
    <w:rsid w:val="008C0404"/>
    <w:rsid w:val="008C1E33"/>
    <w:rsid w:val="008E0BD1"/>
    <w:rsid w:val="008E738D"/>
    <w:rsid w:val="008F104A"/>
    <w:rsid w:val="008F5786"/>
    <w:rsid w:val="00902005"/>
    <w:rsid w:val="00907739"/>
    <w:rsid w:val="009144B0"/>
    <w:rsid w:val="009171B1"/>
    <w:rsid w:val="009259D2"/>
    <w:rsid w:val="009371F3"/>
    <w:rsid w:val="00943439"/>
    <w:rsid w:val="00944EB0"/>
    <w:rsid w:val="00947C06"/>
    <w:rsid w:val="00951362"/>
    <w:rsid w:val="00952A60"/>
    <w:rsid w:val="00973273"/>
    <w:rsid w:val="009739E6"/>
    <w:rsid w:val="009742C3"/>
    <w:rsid w:val="00974470"/>
    <w:rsid w:val="009766C3"/>
    <w:rsid w:val="00980C7A"/>
    <w:rsid w:val="009829BD"/>
    <w:rsid w:val="00984B01"/>
    <w:rsid w:val="00985A56"/>
    <w:rsid w:val="009A2D00"/>
    <w:rsid w:val="009A58DC"/>
    <w:rsid w:val="009A7933"/>
    <w:rsid w:val="009B5494"/>
    <w:rsid w:val="009B6A3C"/>
    <w:rsid w:val="009B78D4"/>
    <w:rsid w:val="009C43C6"/>
    <w:rsid w:val="009C6FB2"/>
    <w:rsid w:val="009C71EB"/>
    <w:rsid w:val="009D0BA0"/>
    <w:rsid w:val="009D1841"/>
    <w:rsid w:val="009D34EE"/>
    <w:rsid w:val="009E1041"/>
    <w:rsid w:val="009E403C"/>
    <w:rsid w:val="009F6DAA"/>
    <w:rsid w:val="00A008FA"/>
    <w:rsid w:val="00A00CB7"/>
    <w:rsid w:val="00A121E0"/>
    <w:rsid w:val="00A200EC"/>
    <w:rsid w:val="00A23648"/>
    <w:rsid w:val="00A35189"/>
    <w:rsid w:val="00A365B0"/>
    <w:rsid w:val="00A3691F"/>
    <w:rsid w:val="00A435FA"/>
    <w:rsid w:val="00A51874"/>
    <w:rsid w:val="00A619BF"/>
    <w:rsid w:val="00A72E04"/>
    <w:rsid w:val="00A74349"/>
    <w:rsid w:val="00A758A6"/>
    <w:rsid w:val="00A759B4"/>
    <w:rsid w:val="00A87069"/>
    <w:rsid w:val="00A97BA7"/>
    <w:rsid w:val="00AB061E"/>
    <w:rsid w:val="00AC65E1"/>
    <w:rsid w:val="00AD19E0"/>
    <w:rsid w:val="00AD7984"/>
    <w:rsid w:val="00AF0122"/>
    <w:rsid w:val="00AF23B9"/>
    <w:rsid w:val="00AF3A5A"/>
    <w:rsid w:val="00AF5ED3"/>
    <w:rsid w:val="00B01F99"/>
    <w:rsid w:val="00B01FB1"/>
    <w:rsid w:val="00B04F91"/>
    <w:rsid w:val="00B13ED3"/>
    <w:rsid w:val="00B2272C"/>
    <w:rsid w:val="00B240ED"/>
    <w:rsid w:val="00B27140"/>
    <w:rsid w:val="00B31411"/>
    <w:rsid w:val="00B34FB7"/>
    <w:rsid w:val="00B36EB0"/>
    <w:rsid w:val="00B37983"/>
    <w:rsid w:val="00B42BF4"/>
    <w:rsid w:val="00B44A03"/>
    <w:rsid w:val="00B44E26"/>
    <w:rsid w:val="00B5162F"/>
    <w:rsid w:val="00B52C94"/>
    <w:rsid w:val="00B53282"/>
    <w:rsid w:val="00B678E4"/>
    <w:rsid w:val="00B70AB2"/>
    <w:rsid w:val="00B73079"/>
    <w:rsid w:val="00B74F62"/>
    <w:rsid w:val="00B82B9C"/>
    <w:rsid w:val="00B84C60"/>
    <w:rsid w:val="00B974E8"/>
    <w:rsid w:val="00BA02C2"/>
    <w:rsid w:val="00BA2E63"/>
    <w:rsid w:val="00BC3198"/>
    <w:rsid w:val="00BC40DD"/>
    <w:rsid w:val="00BC75CD"/>
    <w:rsid w:val="00BD0962"/>
    <w:rsid w:val="00BE24CA"/>
    <w:rsid w:val="00BF40DF"/>
    <w:rsid w:val="00C0028A"/>
    <w:rsid w:val="00C00FD5"/>
    <w:rsid w:val="00C054CB"/>
    <w:rsid w:val="00C101AD"/>
    <w:rsid w:val="00C10220"/>
    <w:rsid w:val="00C15DDE"/>
    <w:rsid w:val="00C179D5"/>
    <w:rsid w:val="00C20B1A"/>
    <w:rsid w:val="00C23C22"/>
    <w:rsid w:val="00C300BD"/>
    <w:rsid w:val="00C30424"/>
    <w:rsid w:val="00C513C2"/>
    <w:rsid w:val="00C51E9F"/>
    <w:rsid w:val="00C5557C"/>
    <w:rsid w:val="00C55C7A"/>
    <w:rsid w:val="00C567E6"/>
    <w:rsid w:val="00C6606D"/>
    <w:rsid w:val="00C83506"/>
    <w:rsid w:val="00C87FE8"/>
    <w:rsid w:val="00C90C45"/>
    <w:rsid w:val="00C932A2"/>
    <w:rsid w:val="00CA0CA0"/>
    <w:rsid w:val="00CA12FC"/>
    <w:rsid w:val="00CA3E29"/>
    <w:rsid w:val="00CB3AA2"/>
    <w:rsid w:val="00CB3D97"/>
    <w:rsid w:val="00CB6E1A"/>
    <w:rsid w:val="00CB7E91"/>
    <w:rsid w:val="00CC2E40"/>
    <w:rsid w:val="00CC7CF9"/>
    <w:rsid w:val="00CD0FE2"/>
    <w:rsid w:val="00CD2834"/>
    <w:rsid w:val="00CD53D6"/>
    <w:rsid w:val="00CD6513"/>
    <w:rsid w:val="00CE3DB3"/>
    <w:rsid w:val="00CF1D04"/>
    <w:rsid w:val="00CF2813"/>
    <w:rsid w:val="00CF2DE4"/>
    <w:rsid w:val="00CF321E"/>
    <w:rsid w:val="00CF3B97"/>
    <w:rsid w:val="00CF48D4"/>
    <w:rsid w:val="00CF658D"/>
    <w:rsid w:val="00CF6620"/>
    <w:rsid w:val="00CF6897"/>
    <w:rsid w:val="00D02DB3"/>
    <w:rsid w:val="00D03114"/>
    <w:rsid w:val="00D033C9"/>
    <w:rsid w:val="00D04801"/>
    <w:rsid w:val="00D160FA"/>
    <w:rsid w:val="00D17861"/>
    <w:rsid w:val="00D25DCB"/>
    <w:rsid w:val="00D35E57"/>
    <w:rsid w:val="00D47DAB"/>
    <w:rsid w:val="00D52406"/>
    <w:rsid w:val="00D56F28"/>
    <w:rsid w:val="00D61B26"/>
    <w:rsid w:val="00D63C96"/>
    <w:rsid w:val="00D642A2"/>
    <w:rsid w:val="00D75C7D"/>
    <w:rsid w:val="00D91731"/>
    <w:rsid w:val="00D9268C"/>
    <w:rsid w:val="00D93620"/>
    <w:rsid w:val="00D9431F"/>
    <w:rsid w:val="00D95C4C"/>
    <w:rsid w:val="00D9637E"/>
    <w:rsid w:val="00DA56C1"/>
    <w:rsid w:val="00DB4112"/>
    <w:rsid w:val="00DB4679"/>
    <w:rsid w:val="00DB7908"/>
    <w:rsid w:val="00DB79B9"/>
    <w:rsid w:val="00DC13F9"/>
    <w:rsid w:val="00DC5FB4"/>
    <w:rsid w:val="00DD037C"/>
    <w:rsid w:val="00DD24B8"/>
    <w:rsid w:val="00DD328D"/>
    <w:rsid w:val="00DE18A9"/>
    <w:rsid w:val="00DE4719"/>
    <w:rsid w:val="00DE62ED"/>
    <w:rsid w:val="00DF66CB"/>
    <w:rsid w:val="00E07217"/>
    <w:rsid w:val="00E15327"/>
    <w:rsid w:val="00E15D8A"/>
    <w:rsid w:val="00E16BAA"/>
    <w:rsid w:val="00E21262"/>
    <w:rsid w:val="00E2412D"/>
    <w:rsid w:val="00E26487"/>
    <w:rsid w:val="00E337E7"/>
    <w:rsid w:val="00E3439A"/>
    <w:rsid w:val="00E46951"/>
    <w:rsid w:val="00E548FF"/>
    <w:rsid w:val="00E60B0B"/>
    <w:rsid w:val="00E63305"/>
    <w:rsid w:val="00E656A7"/>
    <w:rsid w:val="00E74B9C"/>
    <w:rsid w:val="00E84066"/>
    <w:rsid w:val="00EA5BB2"/>
    <w:rsid w:val="00EB2A14"/>
    <w:rsid w:val="00EC3531"/>
    <w:rsid w:val="00ED364F"/>
    <w:rsid w:val="00ED5D8E"/>
    <w:rsid w:val="00EE3A74"/>
    <w:rsid w:val="00EF3091"/>
    <w:rsid w:val="00EF5403"/>
    <w:rsid w:val="00F02517"/>
    <w:rsid w:val="00F02D1B"/>
    <w:rsid w:val="00F07006"/>
    <w:rsid w:val="00F12D75"/>
    <w:rsid w:val="00F15F98"/>
    <w:rsid w:val="00F17BA8"/>
    <w:rsid w:val="00F30B05"/>
    <w:rsid w:val="00F30F9C"/>
    <w:rsid w:val="00F32DC6"/>
    <w:rsid w:val="00F40252"/>
    <w:rsid w:val="00F47B3A"/>
    <w:rsid w:val="00F51FE6"/>
    <w:rsid w:val="00F5428D"/>
    <w:rsid w:val="00F55F11"/>
    <w:rsid w:val="00F57889"/>
    <w:rsid w:val="00F725BF"/>
    <w:rsid w:val="00F72DFB"/>
    <w:rsid w:val="00F83F90"/>
    <w:rsid w:val="00F8462C"/>
    <w:rsid w:val="00F877AA"/>
    <w:rsid w:val="00F921DB"/>
    <w:rsid w:val="00F92DA5"/>
    <w:rsid w:val="00FA171B"/>
    <w:rsid w:val="00FA4E91"/>
    <w:rsid w:val="00FA73F0"/>
    <w:rsid w:val="00FB37D7"/>
    <w:rsid w:val="00FB4016"/>
    <w:rsid w:val="00FB7093"/>
    <w:rsid w:val="00FC4DE8"/>
    <w:rsid w:val="00FC6BD8"/>
    <w:rsid w:val="00FD1650"/>
    <w:rsid w:val="00FD1B65"/>
    <w:rsid w:val="00FD436C"/>
    <w:rsid w:val="00FD4941"/>
    <w:rsid w:val="00FD4EF5"/>
    <w:rsid w:val="00FD7F88"/>
    <w:rsid w:val="00FE5792"/>
    <w:rsid w:val="00FE6E7B"/>
    <w:rsid w:val="00FF38C4"/>
    <w:rsid w:val="00FF69F0"/>
    <w:rsid w:val="00FF77F8"/>
    <w:rsid w:val="023E7635"/>
    <w:rsid w:val="026723AE"/>
    <w:rsid w:val="06FB13D0"/>
    <w:rsid w:val="08B50DDC"/>
    <w:rsid w:val="09A3359B"/>
    <w:rsid w:val="09CD305F"/>
    <w:rsid w:val="0D685759"/>
    <w:rsid w:val="0FA27EFF"/>
    <w:rsid w:val="0FE4395C"/>
    <w:rsid w:val="115905C0"/>
    <w:rsid w:val="11DF7D13"/>
    <w:rsid w:val="12FE16DE"/>
    <w:rsid w:val="13116761"/>
    <w:rsid w:val="1434297B"/>
    <w:rsid w:val="160C5E22"/>
    <w:rsid w:val="16914BBA"/>
    <w:rsid w:val="18F7420B"/>
    <w:rsid w:val="19922A84"/>
    <w:rsid w:val="1BC43FC5"/>
    <w:rsid w:val="1C450524"/>
    <w:rsid w:val="1F497CB8"/>
    <w:rsid w:val="1FB5720F"/>
    <w:rsid w:val="219C585E"/>
    <w:rsid w:val="27272172"/>
    <w:rsid w:val="2A2F6754"/>
    <w:rsid w:val="2BB20898"/>
    <w:rsid w:val="327268F0"/>
    <w:rsid w:val="37971FD7"/>
    <w:rsid w:val="3C454B2D"/>
    <w:rsid w:val="43A00468"/>
    <w:rsid w:val="473A05F9"/>
    <w:rsid w:val="48B86A68"/>
    <w:rsid w:val="4C23351E"/>
    <w:rsid w:val="4C92058D"/>
    <w:rsid w:val="4F765628"/>
    <w:rsid w:val="52D8157B"/>
    <w:rsid w:val="56632A8D"/>
    <w:rsid w:val="58D103B6"/>
    <w:rsid w:val="59AD4EA6"/>
    <w:rsid w:val="5B454B80"/>
    <w:rsid w:val="60002769"/>
    <w:rsid w:val="63CD06E9"/>
    <w:rsid w:val="658A2B0F"/>
    <w:rsid w:val="69644F1D"/>
    <w:rsid w:val="6F6A4922"/>
    <w:rsid w:val="757E3C76"/>
    <w:rsid w:val="76E118FB"/>
    <w:rsid w:val="7A580776"/>
    <w:rsid w:val="7B4D67E1"/>
    <w:rsid w:val="7C967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header" w:qFormat="1"/>
    <w:lsdException w:name="footer" w:uiPriority="99" w:qFormat="1"/>
    <w:lsdException w:name="caption" w:semiHidden="1" w:unhideWhenUsed="1" w:qFormat="1"/>
    <w:lsdException w:name="annotation reference" w:semiHidden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jc w:val="left"/>
    </w:pPr>
  </w:style>
  <w:style w:type="paragraph" w:styleId="a4">
    <w:name w:val="Body Text Indent"/>
    <w:basedOn w:val="a"/>
    <w:link w:val="Char"/>
    <w:qFormat/>
    <w:pPr>
      <w:spacing w:before="100" w:beforeAutospacing="1" w:after="100" w:afterAutospacing="1" w:line="440" w:lineRule="exact"/>
      <w:ind w:firstLineChars="300" w:firstLine="720"/>
      <w:jc w:val="left"/>
    </w:pPr>
    <w:rPr>
      <w:sz w:val="24"/>
    </w:rPr>
  </w:style>
  <w:style w:type="paragraph" w:styleId="a5">
    <w:name w:val="Date"/>
    <w:basedOn w:val="a"/>
    <w:next w:val="a"/>
    <w:link w:val="Char0"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character" w:styleId="ac">
    <w:name w:val="FollowedHyperlink"/>
    <w:basedOn w:val="a0"/>
    <w:rPr>
      <w:color w:val="800080" w:themeColor="followedHyperlink"/>
      <w:u w:val="single"/>
    </w:rPr>
  </w:style>
  <w:style w:type="character" w:styleId="ad">
    <w:name w:val="Hyperlink"/>
    <w:uiPriority w:val="99"/>
    <w:rPr>
      <w:color w:val="0000FF"/>
      <w:u w:val="single"/>
    </w:rPr>
  </w:style>
  <w:style w:type="character" w:styleId="ae">
    <w:name w:val="annotation reference"/>
    <w:semiHidden/>
    <w:rPr>
      <w:sz w:val="21"/>
      <w:szCs w:val="21"/>
    </w:rPr>
  </w:style>
  <w:style w:type="character" w:customStyle="1" w:styleId="Char2">
    <w:name w:val="页眉 Char"/>
    <w:link w:val="a8"/>
    <w:uiPriority w:val="99"/>
    <w:qFormat/>
    <w:rPr>
      <w:kern w:val="2"/>
      <w:sz w:val="18"/>
      <w:szCs w:val="18"/>
    </w:rPr>
  </w:style>
  <w:style w:type="character" w:customStyle="1" w:styleId="Char1">
    <w:name w:val="页脚 Char"/>
    <w:link w:val="a7"/>
    <w:uiPriority w:val="99"/>
    <w:qFormat/>
    <w:rPr>
      <w:kern w:val="2"/>
      <w:sz w:val="18"/>
      <w:szCs w:val="18"/>
    </w:rPr>
  </w:style>
  <w:style w:type="character" w:customStyle="1" w:styleId="Char0">
    <w:name w:val="日期 Char"/>
    <w:link w:val="a5"/>
    <w:qFormat/>
    <w:rPr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biaoti041">
    <w:name w:val="biaoti041"/>
    <w:basedOn w:val="a0"/>
    <w:qFormat/>
    <w:rPr>
      <w:b/>
      <w:bCs/>
      <w:color w:val="003399"/>
      <w:sz w:val="38"/>
      <w:szCs w:val="38"/>
    </w:rPr>
  </w:style>
  <w:style w:type="character" w:customStyle="1" w:styleId="Char">
    <w:name w:val="正文文本缩进 Char"/>
    <w:basedOn w:val="a0"/>
    <w:link w:val="a4"/>
    <w:qFormat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header" w:qFormat="1"/>
    <w:lsdException w:name="footer" w:uiPriority="99" w:qFormat="1"/>
    <w:lsdException w:name="caption" w:semiHidden="1" w:unhideWhenUsed="1" w:qFormat="1"/>
    <w:lsdException w:name="annotation reference" w:semiHidden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jc w:val="left"/>
    </w:pPr>
  </w:style>
  <w:style w:type="paragraph" w:styleId="a4">
    <w:name w:val="Body Text Indent"/>
    <w:basedOn w:val="a"/>
    <w:link w:val="Char"/>
    <w:qFormat/>
    <w:pPr>
      <w:spacing w:before="100" w:beforeAutospacing="1" w:after="100" w:afterAutospacing="1" w:line="440" w:lineRule="exact"/>
      <w:ind w:firstLineChars="300" w:firstLine="720"/>
      <w:jc w:val="left"/>
    </w:pPr>
    <w:rPr>
      <w:sz w:val="24"/>
    </w:rPr>
  </w:style>
  <w:style w:type="paragraph" w:styleId="a5">
    <w:name w:val="Date"/>
    <w:basedOn w:val="a"/>
    <w:next w:val="a"/>
    <w:link w:val="Char0"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character" w:styleId="ac">
    <w:name w:val="FollowedHyperlink"/>
    <w:basedOn w:val="a0"/>
    <w:rPr>
      <w:color w:val="800080" w:themeColor="followedHyperlink"/>
      <w:u w:val="single"/>
    </w:rPr>
  </w:style>
  <w:style w:type="character" w:styleId="ad">
    <w:name w:val="Hyperlink"/>
    <w:uiPriority w:val="99"/>
    <w:rPr>
      <w:color w:val="0000FF"/>
      <w:u w:val="single"/>
    </w:rPr>
  </w:style>
  <w:style w:type="character" w:styleId="ae">
    <w:name w:val="annotation reference"/>
    <w:semiHidden/>
    <w:rPr>
      <w:sz w:val="21"/>
      <w:szCs w:val="21"/>
    </w:rPr>
  </w:style>
  <w:style w:type="character" w:customStyle="1" w:styleId="Char2">
    <w:name w:val="页眉 Char"/>
    <w:link w:val="a8"/>
    <w:uiPriority w:val="99"/>
    <w:qFormat/>
    <w:rPr>
      <w:kern w:val="2"/>
      <w:sz w:val="18"/>
      <w:szCs w:val="18"/>
    </w:rPr>
  </w:style>
  <w:style w:type="character" w:customStyle="1" w:styleId="Char1">
    <w:name w:val="页脚 Char"/>
    <w:link w:val="a7"/>
    <w:uiPriority w:val="99"/>
    <w:qFormat/>
    <w:rPr>
      <w:kern w:val="2"/>
      <w:sz w:val="18"/>
      <w:szCs w:val="18"/>
    </w:rPr>
  </w:style>
  <w:style w:type="character" w:customStyle="1" w:styleId="Char0">
    <w:name w:val="日期 Char"/>
    <w:link w:val="a5"/>
    <w:qFormat/>
    <w:rPr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biaoti041">
    <w:name w:val="biaoti041"/>
    <w:basedOn w:val="a0"/>
    <w:qFormat/>
    <w:rPr>
      <w:b/>
      <w:bCs/>
      <w:color w:val="003399"/>
      <w:sz w:val="38"/>
      <w:szCs w:val="38"/>
    </w:rPr>
  </w:style>
  <w:style w:type="character" w:customStyle="1" w:styleId="Char">
    <w:name w:val="正文文本缩进 Char"/>
    <w:basedOn w:val="a0"/>
    <w:link w:val="a4"/>
    <w:qFormat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cjh.haedu.cn/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12</Pages>
  <Words>817</Words>
  <Characters>4658</Characters>
  <Application>Microsoft Office Word</Application>
  <DocSecurity>0</DocSecurity>
  <Lines>38</Lines>
  <Paragraphs>10</Paragraphs>
  <ScaleCrop>false</ScaleCrop>
  <Company>Microsoft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11</cp:revision>
  <cp:lastPrinted>2019-10-29T01:44:00Z</cp:lastPrinted>
  <dcterms:created xsi:type="dcterms:W3CDTF">2019-10-28T03:01:00Z</dcterms:created>
  <dcterms:modified xsi:type="dcterms:W3CDTF">2019-10-29T03:06:00Z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2052-11.1.0.8976</vt:lpwstr>
  </property>
</Properties>
</file>